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54342D" w14:textId="08C0A70B" w:rsidR="00E91001" w:rsidRPr="00EF698B" w:rsidRDefault="00E91001" w:rsidP="00E91001">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EF698B">
        <w:rPr>
          <w:rFonts w:ascii="Arial" w:eastAsia="SimSun" w:hAnsi="Arial" w:cs="Times New Roman"/>
          <w:b/>
          <w:bCs/>
          <w:sz w:val="24"/>
          <w:szCs w:val="20"/>
        </w:rPr>
        <w:t xml:space="preserve">3GPP TSG-RAN </w:t>
      </w:r>
      <w:r w:rsidRPr="00EF698B">
        <w:rPr>
          <w:rFonts w:ascii="Arial" w:eastAsia="SimSun" w:hAnsi="Arial" w:cs="Times New Roman"/>
          <w:b/>
          <w:sz w:val="24"/>
          <w:szCs w:val="20"/>
        </w:rPr>
        <w:t>WG4 Meeting #10</w:t>
      </w:r>
      <w:r>
        <w:rPr>
          <w:rFonts w:ascii="Arial" w:eastAsia="SimSun" w:hAnsi="Arial" w:cs="Times New Roman"/>
          <w:b/>
          <w:sz w:val="24"/>
          <w:szCs w:val="20"/>
        </w:rPr>
        <w:t xml:space="preserve">6bis-e </w:t>
      </w:r>
      <w:r w:rsidRPr="00EF698B">
        <w:rPr>
          <w:rFonts w:ascii="Arial" w:eastAsia="SimSun" w:hAnsi="Arial" w:cs="Times New Roman"/>
          <w:b/>
          <w:bCs/>
          <w:sz w:val="24"/>
          <w:szCs w:val="20"/>
        </w:rPr>
        <w:tab/>
      </w:r>
      <w:r w:rsidR="00FB064E" w:rsidRPr="00FB064E">
        <w:rPr>
          <w:rFonts w:ascii="Arial" w:eastAsia="SimSun" w:hAnsi="Arial" w:cs="Times New Roman"/>
          <w:b/>
          <w:bCs/>
          <w:sz w:val="24"/>
          <w:szCs w:val="20"/>
        </w:rPr>
        <w:t>R4-2304104</w:t>
      </w:r>
    </w:p>
    <w:p w14:paraId="0D62882E" w14:textId="77777777" w:rsidR="00E91001" w:rsidRPr="00EF698B" w:rsidRDefault="00E91001" w:rsidP="00E91001">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Electronic Meeting</w:t>
      </w:r>
      <w:r w:rsidRPr="000151EF">
        <w:rPr>
          <w:rFonts w:ascii="Arial" w:eastAsia="SimSun" w:hAnsi="Arial" w:cs="Times New Roman"/>
          <w:b/>
          <w:sz w:val="24"/>
          <w:szCs w:val="20"/>
        </w:rPr>
        <w:t xml:space="preserve">, </w:t>
      </w:r>
      <w:r>
        <w:rPr>
          <w:rFonts w:ascii="Arial" w:eastAsia="SimSun" w:hAnsi="Arial" w:cs="Times New Roman"/>
          <w:b/>
          <w:sz w:val="24"/>
          <w:szCs w:val="20"/>
        </w:rPr>
        <w:t>April 17</w:t>
      </w:r>
      <w:r w:rsidRPr="000151EF">
        <w:rPr>
          <w:rFonts w:ascii="Arial" w:eastAsia="SimSun" w:hAnsi="Arial" w:cs="Times New Roman"/>
          <w:b/>
          <w:sz w:val="24"/>
          <w:szCs w:val="20"/>
        </w:rPr>
        <w:t xml:space="preserve"> – </w:t>
      </w:r>
      <w:r>
        <w:rPr>
          <w:rFonts w:ascii="Arial" w:eastAsia="SimSun" w:hAnsi="Arial" w:cs="Times New Roman"/>
          <w:b/>
          <w:sz w:val="24"/>
          <w:szCs w:val="20"/>
        </w:rPr>
        <w:t>26</w:t>
      </w:r>
      <w:r w:rsidRPr="000151EF">
        <w:rPr>
          <w:rFonts w:ascii="Arial" w:eastAsia="SimSun" w:hAnsi="Arial" w:cs="Times New Roman"/>
          <w:b/>
          <w:sz w:val="24"/>
          <w:szCs w:val="20"/>
        </w:rPr>
        <w:t>, 202</w:t>
      </w:r>
      <w:r>
        <w:rPr>
          <w:rFonts w:ascii="Arial" w:eastAsia="SimSun" w:hAnsi="Arial" w:cs="Times New Roman"/>
          <w:b/>
          <w:sz w:val="24"/>
          <w:szCs w:val="20"/>
        </w:rPr>
        <w:t>3</w:t>
      </w:r>
    </w:p>
    <w:p w14:paraId="180EFA6C" w14:textId="77777777" w:rsidR="00E91001" w:rsidRPr="00EF698B" w:rsidRDefault="00E91001" w:rsidP="00E91001">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1A9AD12" w14:textId="77777777" w:rsidR="00E91001" w:rsidRPr="00EF698B" w:rsidRDefault="00E91001" w:rsidP="00E91001">
      <w:pPr>
        <w:tabs>
          <w:tab w:val="left" w:pos="1985"/>
        </w:tabs>
        <w:ind w:left="1985" w:hanging="1985"/>
        <w:rPr>
          <w:rFonts w:ascii="Arial" w:eastAsia="Calibri" w:hAnsi="Arial" w:cs="Arial"/>
          <w:b/>
          <w:bCs/>
          <w:sz w:val="24"/>
        </w:rPr>
      </w:pPr>
      <w:r w:rsidRPr="00EF698B">
        <w:rPr>
          <w:rFonts w:ascii="Arial" w:eastAsia="Calibri" w:hAnsi="Arial" w:cs="Arial"/>
          <w:b/>
          <w:bCs/>
          <w:sz w:val="24"/>
        </w:rPr>
        <w:t>Source:</w:t>
      </w:r>
      <w:r w:rsidRPr="00EF698B">
        <w:rPr>
          <w:rFonts w:ascii="Arial" w:eastAsia="Calibri" w:hAnsi="Arial" w:cs="Arial"/>
          <w:b/>
          <w:bCs/>
          <w:sz w:val="24"/>
        </w:rPr>
        <w:tab/>
        <w:t>Nokia, Nokia Shanghai Bell</w:t>
      </w:r>
    </w:p>
    <w:p w14:paraId="356148FB" w14:textId="77777777" w:rsidR="00E91001" w:rsidRPr="00EF698B" w:rsidRDefault="00E91001" w:rsidP="00E91001">
      <w:pPr>
        <w:ind w:left="1985" w:hanging="1985"/>
        <w:rPr>
          <w:rFonts w:ascii="Arial" w:eastAsia="Calibri" w:hAnsi="Arial" w:cs="Arial"/>
          <w:b/>
          <w:bCs/>
          <w:sz w:val="24"/>
        </w:rPr>
      </w:pPr>
      <w:r w:rsidRPr="00EF698B">
        <w:rPr>
          <w:rFonts w:ascii="Arial" w:eastAsia="Calibri" w:hAnsi="Arial" w:cs="Arial"/>
          <w:b/>
          <w:bCs/>
          <w:sz w:val="24"/>
        </w:rPr>
        <w:t>Title:</w:t>
      </w:r>
      <w:r w:rsidRPr="00EF698B">
        <w:rPr>
          <w:rFonts w:ascii="Arial" w:eastAsia="Calibri" w:hAnsi="Arial" w:cs="Arial"/>
          <w:b/>
          <w:bCs/>
          <w:sz w:val="24"/>
        </w:rPr>
        <w:tab/>
      </w:r>
      <w:r w:rsidRPr="004E1012">
        <w:rPr>
          <w:rFonts w:ascii="Arial" w:eastAsia="Calibri" w:hAnsi="Arial" w:cs="Arial"/>
          <w:b/>
          <w:bCs/>
          <w:sz w:val="24"/>
        </w:rPr>
        <w:t>On MultiRx Demodulation performance and CSI requirements - General aspects</w:t>
      </w:r>
      <w:r>
        <w:rPr>
          <w:rFonts w:ascii="Arial" w:eastAsia="Calibri" w:hAnsi="Arial" w:cs="Arial"/>
          <w:b/>
          <w:bCs/>
          <w:sz w:val="24"/>
        </w:rPr>
        <w:t xml:space="preserve"> </w:t>
      </w:r>
    </w:p>
    <w:p w14:paraId="70399CEC" w14:textId="01633E8F" w:rsidR="00E91001" w:rsidRPr="00EF698B" w:rsidRDefault="00E91001" w:rsidP="00E91001">
      <w:pPr>
        <w:tabs>
          <w:tab w:val="left" w:pos="1985"/>
        </w:tabs>
        <w:spacing w:after="120" w:line="240" w:lineRule="auto"/>
        <w:rPr>
          <w:rFonts w:ascii="Arial" w:eastAsia="MS Mincho" w:hAnsi="Arial" w:cs="Arial"/>
          <w:b/>
          <w:bCs/>
          <w:sz w:val="24"/>
          <w:szCs w:val="20"/>
        </w:rPr>
      </w:pPr>
      <w:r w:rsidRPr="00EF698B">
        <w:rPr>
          <w:rFonts w:ascii="Arial" w:eastAsia="MS Mincho" w:hAnsi="Arial" w:cs="Arial"/>
          <w:b/>
          <w:bCs/>
          <w:sz w:val="24"/>
          <w:szCs w:val="20"/>
        </w:rPr>
        <w:t>Agenda item:</w:t>
      </w:r>
      <w:r w:rsidRPr="00EF698B">
        <w:rPr>
          <w:rFonts w:ascii="Arial" w:eastAsia="MS Mincho" w:hAnsi="Arial" w:cs="Arial"/>
          <w:b/>
          <w:bCs/>
          <w:sz w:val="24"/>
          <w:szCs w:val="20"/>
        </w:rPr>
        <w:tab/>
      </w:r>
      <w:r w:rsidR="001F177E">
        <w:rPr>
          <w:rFonts w:ascii="Arial" w:eastAsia="MS Mincho" w:hAnsi="Arial" w:cs="Arial"/>
          <w:b/>
          <w:bCs/>
          <w:sz w:val="24"/>
          <w:szCs w:val="20"/>
        </w:rPr>
        <w:t>5.8.4.1</w:t>
      </w:r>
    </w:p>
    <w:p w14:paraId="6D45FE78" w14:textId="77777777" w:rsidR="00E91001" w:rsidRDefault="00E91001" w:rsidP="00E91001">
      <w:pPr>
        <w:tabs>
          <w:tab w:val="left" w:pos="1985"/>
        </w:tabs>
        <w:rPr>
          <w:rFonts w:ascii="Arial" w:eastAsia="Calibri" w:hAnsi="Arial" w:cs="Arial"/>
          <w:b/>
          <w:bCs/>
          <w:sz w:val="24"/>
        </w:rPr>
      </w:pPr>
      <w:r w:rsidRPr="00EF698B">
        <w:rPr>
          <w:rFonts w:ascii="Arial" w:eastAsia="Calibri" w:hAnsi="Arial" w:cs="Arial"/>
          <w:b/>
          <w:bCs/>
          <w:sz w:val="24"/>
        </w:rPr>
        <w:t>Document for:</w:t>
      </w:r>
      <w:r w:rsidRPr="00EF698B">
        <w:rPr>
          <w:rFonts w:ascii="Arial" w:eastAsia="Calibri" w:hAnsi="Arial" w:cs="Arial"/>
          <w:b/>
          <w:bCs/>
          <w:sz w:val="24"/>
        </w:rPr>
        <w:tab/>
      </w:r>
      <w:r>
        <w:rPr>
          <w:rFonts w:ascii="Arial" w:eastAsia="Calibri" w:hAnsi="Arial" w:cs="Arial"/>
          <w:b/>
          <w:bCs/>
          <w:sz w:val="24"/>
        </w:rPr>
        <w:t>Discussion</w:t>
      </w:r>
    </w:p>
    <w:p w14:paraId="314041CC" w14:textId="77777777" w:rsidR="00E91001" w:rsidRPr="00EF698B" w:rsidRDefault="00E91001" w:rsidP="00E91001">
      <w:pPr>
        <w:tabs>
          <w:tab w:val="left" w:pos="1985"/>
        </w:tabs>
        <w:rPr>
          <w:rFonts w:ascii="Arial" w:eastAsia="Calibri" w:hAnsi="Arial" w:cs="Arial"/>
          <w:b/>
          <w:bCs/>
          <w:sz w:val="24"/>
        </w:rPr>
      </w:pPr>
    </w:p>
    <w:p w14:paraId="092900DC" w14:textId="77777777" w:rsidR="00E91001" w:rsidRPr="00EF698B" w:rsidRDefault="00E91001" w:rsidP="0096364E">
      <w:pPr>
        <w:pStyle w:val="TOCHeading"/>
        <w:rPr>
          <w:lang w:val="en-US"/>
        </w:rPr>
      </w:pPr>
      <w:r w:rsidRPr="00EF698B">
        <w:rPr>
          <w:lang w:val="en-US"/>
        </w:rPr>
        <w:t>Intro</w:t>
      </w:r>
      <w:r w:rsidRPr="00EF698B">
        <w:rPr>
          <w:rStyle w:val="RAN4H1Char"/>
          <w:lang w:val="en-US"/>
        </w:rPr>
        <w:t>ductio</w:t>
      </w:r>
      <w:r w:rsidRPr="00EF698B">
        <w:rPr>
          <w:lang w:val="en-US"/>
        </w:rPr>
        <w:t>n</w:t>
      </w:r>
    </w:p>
    <w:p w14:paraId="0512B1EC" w14:textId="793149F2" w:rsidR="00E91001" w:rsidRDefault="00E91001" w:rsidP="00E91001">
      <w:r>
        <w:t>The topic of MultiRx UE performance started in RAN4#106. During that meeting, good progress was made</w:t>
      </w:r>
      <w:r w:rsidR="004820E0">
        <w:t>,</w:t>
      </w:r>
      <w:r>
        <w:t xml:space="preserve"> and it was also agreed to clarify the understanding across companies in the following to enable companies to provide the first simulation results for the initial alignment in Phase I </w:t>
      </w:r>
      <w:r w:rsidR="001853E9">
        <w:fldChar w:fldCharType="begin"/>
      </w:r>
      <w:r w:rsidR="001853E9">
        <w:instrText xml:space="preserve"> REF _Ref131442795 \r \h </w:instrText>
      </w:r>
      <w:r w:rsidR="001853E9">
        <w:fldChar w:fldCharType="separate"/>
      </w:r>
      <w:r w:rsidR="001D47FA">
        <w:t>[1]</w:t>
      </w:r>
      <w:r w:rsidR="001853E9">
        <w:fldChar w:fldCharType="end"/>
      </w:r>
      <w:r>
        <w:t>:</w:t>
      </w:r>
    </w:p>
    <w:p w14:paraId="39404E7A" w14:textId="77777777" w:rsidR="00E91001" w:rsidRPr="00883DFD" w:rsidRDefault="00E91001" w:rsidP="00E91001">
      <w:pPr>
        <w:rPr>
          <w:lang w:val="en-GB"/>
        </w:rPr>
      </w:pPr>
    </w:p>
    <w:tbl>
      <w:tblPr>
        <w:tblStyle w:val="TableGrid"/>
        <w:tblW w:w="0" w:type="auto"/>
        <w:jc w:val="center"/>
        <w:tblLook w:val="04A0" w:firstRow="1" w:lastRow="0" w:firstColumn="1" w:lastColumn="0" w:noHBand="0" w:noVBand="1"/>
      </w:tblPr>
      <w:tblGrid>
        <w:gridCol w:w="9000"/>
      </w:tblGrid>
      <w:tr w:rsidR="00E91001" w14:paraId="459B272A" w14:textId="77777777">
        <w:trPr>
          <w:jc w:val="center"/>
        </w:trPr>
        <w:tc>
          <w:tcPr>
            <w:tcW w:w="9000" w:type="dxa"/>
          </w:tcPr>
          <w:p w14:paraId="79D189BB" w14:textId="77777777" w:rsidR="00D75BED" w:rsidRDefault="00D75BED" w:rsidP="00D75BED">
            <w:pPr>
              <w:overflowPunct w:val="0"/>
              <w:autoSpaceDE w:val="0"/>
              <w:autoSpaceDN w:val="0"/>
              <w:adjustRightInd w:val="0"/>
              <w:textAlignment w:val="baseline"/>
              <w:rPr>
                <w:b/>
                <w:u w:val="single"/>
                <w:lang w:eastAsia="zh-CN"/>
              </w:rPr>
            </w:pPr>
            <w:r>
              <w:rPr>
                <w:b/>
                <w:szCs w:val="24"/>
                <w:u w:val="single"/>
                <w:lang w:eastAsia="zh-CN"/>
              </w:rPr>
              <w:t xml:space="preserve">Whether to assume </w:t>
            </w:r>
            <w:r>
              <w:rPr>
                <w:b/>
                <w:u w:val="single"/>
                <w:lang w:eastAsia="zh-CN"/>
              </w:rPr>
              <w:t>UE RF agreement</w:t>
            </w:r>
            <w:r>
              <w:rPr>
                <w:b/>
                <w:szCs w:val="24"/>
                <w:u w:val="single"/>
                <w:lang w:eastAsia="zh-CN"/>
              </w:rPr>
              <w:t xml:space="preserve"> </w:t>
            </w:r>
            <w:r>
              <w:rPr>
                <w:b/>
                <w:u w:val="single"/>
                <w:lang w:eastAsia="zh-CN"/>
              </w:rPr>
              <w:t>about the definition of UE panel and UE antenna module for multi-Rx chain DL reception</w:t>
            </w:r>
          </w:p>
          <w:p w14:paraId="769DCC7B" w14:textId="77777777" w:rsidR="00D75BED" w:rsidRDefault="00D75BED" w:rsidP="00D75BED">
            <w:pPr>
              <w:numPr>
                <w:ilvl w:val="0"/>
                <w:numId w:val="27"/>
              </w:numPr>
              <w:overflowPunct w:val="0"/>
              <w:autoSpaceDE w:val="0"/>
              <w:autoSpaceDN w:val="0"/>
              <w:adjustRightInd w:val="0"/>
              <w:spacing w:after="180"/>
              <w:textAlignment w:val="baseline"/>
              <w:rPr>
                <w:szCs w:val="24"/>
                <w:lang w:eastAsia="zh-CN"/>
              </w:rPr>
            </w:pPr>
            <w:r>
              <w:rPr>
                <w:szCs w:val="24"/>
                <w:lang w:eastAsia="zh-CN"/>
              </w:rPr>
              <w:t>Agreement:</w:t>
            </w:r>
          </w:p>
          <w:p w14:paraId="37F17826" w14:textId="1EBA8D23" w:rsidR="00E91001" w:rsidRPr="00B71D67" w:rsidRDefault="00D75BED" w:rsidP="00D75BED">
            <w:pPr>
              <w:numPr>
                <w:ilvl w:val="1"/>
                <w:numId w:val="27"/>
              </w:numPr>
              <w:overflowPunct w:val="0"/>
              <w:autoSpaceDE w:val="0"/>
              <w:autoSpaceDN w:val="0"/>
              <w:adjustRightInd w:val="0"/>
              <w:spacing w:after="180"/>
              <w:textAlignment w:val="baseline"/>
              <w:rPr>
                <w:lang w:eastAsia="zh-CN"/>
              </w:rPr>
            </w:pPr>
            <w:r w:rsidRPr="67CFB287">
              <w:rPr>
                <w:lang w:eastAsia="zh-CN"/>
              </w:rPr>
              <w:t>Use the existing agreement from RF in [R4-2220533] to define the terms of antenna module and antenna panel.</w:t>
            </w:r>
          </w:p>
        </w:tc>
      </w:tr>
    </w:tbl>
    <w:p w14:paraId="6C3A5C88" w14:textId="77777777" w:rsidR="00E91001" w:rsidRDefault="00E91001" w:rsidP="00E91001">
      <w:pPr>
        <w:rPr>
          <w:lang w:val="en-GB"/>
        </w:rPr>
      </w:pPr>
    </w:p>
    <w:p w14:paraId="15FCCB4A" w14:textId="24C334A2" w:rsidR="00E91001" w:rsidRDefault="00E91001" w:rsidP="00E91001">
      <w:pPr>
        <w:rPr>
          <w:lang w:val="en-GB"/>
        </w:rPr>
      </w:pPr>
      <w:r>
        <w:rPr>
          <w:lang w:val="en-GB"/>
        </w:rPr>
        <w:t xml:space="preserve">In addition, the following list summarizes the main agreements </w:t>
      </w:r>
      <w:r w:rsidR="001D47FA">
        <w:rPr>
          <w:lang w:val="en-GB"/>
        </w:rPr>
        <w:t xml:space="preserve">from </w:t>
      </w:r>
      <w:r w:rsidR="001853E9">
        <w:fldChar w:fldCharType="begin"/>
      </w:r>
      <w:r w:rsidR="001853E9">
        <w:instrText xml:space="preserve"> REF _Ref131442795 \r \h </w:instrText>
      </w:r>
      <w:r w:rsidR="001853E9">
        <w:fldChar w:fldCharType="separate"/>
      </w:r>
      <w:r w:rsidR="001D47FA">
        <w:t>[1]</w:t>
      </w:r>
      <w:r w:rsidR="001853E9">
        <w:fldChar w:fldCharType="end"/>
      </w:r>
      <w:r>
        <w:rPr>
          <w:lang w:val="en-GB"/>
        </w:rPr>
        <w:t>:</w:t>
      </w:r>
    </w:p>
    <w:p w14:paraId="1E0F8F5B" w14:textId="77777777" w:rsidR="00E91001" w:rsidRDefault="00E91001" w:rsidP="00E91001">
      <w:pPr>
        <w:pStyle w:val="ListParagraph"/>
        <w:numPr>
          <w:ilvl w:val="0"/>
          <w:numId w:val="27"/>
        </w:numPr>
        <w:rPr>
          <w:lang w:val="en-GB"/>
        </w:rPr>
      </w:pPr>
      <w:r w:rsidRPr="008E65A5">
        <w:rPr>
          <w:lang w:val="en-GB"/>
        </w:rPr>
        <w:t xml:space="preserve">Rel-18 FR2 Multi-RX chain UE WI, Focus on multi-TRP transmission schemes with intra-cell </w:t>
      </w:r>
      <w:proofErr w:type="spellStart"/>
      <w:r w:rsidRPr="008E65A5">
        <w:rPr>
          <w:lang w:val="en-GB"/>
        </w:rPr>
        <w:t>mTRP</w:t>
      </w:r>
      <w:proofErr w:type="spellEnd"/>
      <w:r w:rsidRPr="008E65A5">
        <w:rPr>
          <w:lang w:val="en-GB"/>
        </w:rPr>
        <w:t xml:space="preserve"> scenarios only. </w:t>
      </w:r>
    </w:p>
    <w:p w14:paraId="55FB55BF" w14:textId="77777777" w:rsidR="00E91001" w:rsidRPr="00D20536" w:rsidRDefault="00E91001" w:rsidP="00E91001">
      <w:pPr>
        <w:pStyle w:val="ListParagraph"/>
        <w:numPr>
          <w:ilvl w:val="0"/>
          <w:numId w:val="27"/>
        </w:numPr>
        <w:rPr>
          <w:lang w:val="en-GB"/>
        </w:rPr>
      </w:pPr>
      <w:r>
        <w:rPr>
          <w:lang w:eastAsia="zh-CN"/>
        </w:rPr>
        <w:t xml:space="preserve">For initial simulation purpose, MIMO correlation matrix approach considered as starting point </w:t>
      </w:r>
    </w:p>
    <w:p w14:paraId="2615695D" w14:textId="77777777" w:rsidR="00E91001" w:rsidRDefault="00E91001" w:rsidP="00E91001">
      <w:pPr>
        <w:pStyle w:val="ListParagraph"/>
        <w:numPr>
          <w:ilvl w:val="0"/>
          <w:numId w:val="27"/>
        </w:numPr>
        <w:rPr>
          <w:lang w:val="en-GB"/>
        </w:rPr>
      </w:pPr>
      <w:r>
        <w:rPr>
          <w:lang w:val="en-GB"/>
        </w:rPr>
        <w:t>Not to define requirements for PDCCH, PBCH and SDR</w:t>
      </w:r>
    </w:p>
    <w:p w14:paraId="1E77DA9F" w14:textId="77777777" w:rsidR="00E91001" w:rsidRPr="00A97552" w:rsidRDefault="00E91001" w:rsidP="00E91001">
      <w:pPr>
        <w:pStyle w:val="ListParagraph"/>
        <w:numPr>
          <w:ilvl w:val="0"/>
          <w:numId w:val="27"/>
        </w:numPr>
        <w:rPr>
          <w:lang w:val="en-GB"/>
        </w:rPr>
      </w:pPr>
      <w:r>
        <w:rPr>
          <w:lang w:val="en-GB"/>
        </w:rPr>
        <w:t>Prioritize single carrier performance requirements.</w:t>
      </w:r>
    </w:p>
    <w:p w14:paraId="770AC453" w14:textId="77777777" w:rsidR="00E91001" w:rsidRDefault="00E91001" w:rsidP="00E91001"/>
    <w:p w14:paraId="731A97B0" w14:textId="3DB338A5" w:rsidR="00E91001" w:rsidRDefault="00E91001" w:rsidP="00E91001">
      <w:r>
        <w:t xml:space="preserve">In this contribution, we will address the remaining open issues related to the general aspects </w:t>
      </w:r>
      <w:r w:rsidR="00A336B6">
        <w:t xml:space="preserve">for MultiRx </w:t>
      </w:r>
      <w:r>
        <w:t>and make new proposals if needed.</w:t>
      </w:r>
    </w:p>
    <w:p w14:paraId="5E3A3EBC" w14:textId="232AFC0E" w:rsidR="00E91001" w:rsidRPr="00EF698B" w:rsidRDefault="00E91001" w:rsidP="00E91001"/>
    <w:p w14:paraId="7B859F9D" w14:textId="01ABCC7F" w:rsidR="00E91001" w:rsidRDefault="00E91001" w:rsidP="0096364E">
      <w:pPr>
        <w:pStyle w:val="TOCHeading"/>
      </w:pPr>
      <w:r>
        <w:t xml:space="preserve">General aspects for FR2 Multi-Rx </w:t>
      </w:r>
      <w:proofErr w:type="spellStart"/>
      <w:r>
        <w:t>Demod</w:t>
      </w:r>
      <w:proofErr w:type="spellEnd"/>
    </w:p>
    <w:p w14:paraId="26C5F714" w14:textId="77777777" w:rsidR="00E91001" w:rsidRDefault="00E91001" w:rsidP="00971A21">
      <w:pPr>
        <w:pStyle w:val="RAN4H2"/>
        <w:rPr>
          <w:lang w:val="en-GB"/>
        </w:rPr>
      </w:pPr>
      <w:r w:rsidRPr="004F09A9">
        <w:rPr>
          <w:lang w:val="en-GB"/>
        </w:rPr>
        <w:t>Whether to introduce a new correlation matrix for FR2-1 in a Multi-TRP and Multi-Rx context for OTA demodulation performance requirements</w:t>
      </w:r>
    </w:p>
    <w:p w14:paraId="13A484BF" w14:textId="7F117E02" w:rsidR="00E91001" w:rsidRPr="00307907" w:rsidRDefault="00D6554C" w:rsidP="00F668C9">
      <w:pPr>
        <w:rPr>
          <w:lang w:val="en-GB"/>
        </w:rPr>
      </w:pPr>
      <w:bookmarkStart w:id="2" w:name="_Hlk131442034"/>
      <w:r>
        <w:rPr>
          <w:lang w:val="en-GB"/>
        </w:rPr>
        <w:t>In RAN4#106</w:t>
      </w:r>
      <w:r w:rsidR="6EAA92AA" w:rsidRPr="6A1917EC">
        <w:rPr>
          <w:lang w:val="en-GB"/>
        </w:rPr>
        <w:t>,</w:t>
      </w:r>
      <w:r>
        <w:rPr>
          <w:lang w:val="en-GB"/>
        </w:rPr>
        <w:t xml:space="preserve"> it was discussed whether to introduce a new correlation matrix for FR2-1</w:t>
      </w:r>
      <w:r w:rsidR="0069386E">
        <w:rPr>
          <w:lang w:val="en-GB"/>
        </w:rPr>
        <w:t xml:space="preserve"> for OTA demodulation </w:t>
      </w:r>
      <w:r w:rsidR="004A7FCD">
        <w:rPr>
          <w:lang w:val="en-GB"/>
        </w:rPr>
        <w:t xml:space="preserve">performance requirements </w:t>
      </w:r>
      <w:r w:rsidR="004A7FCD">
        <w:rPr>
          <w:lang w:val="en-GB"/>
        </w:rPr>
        <w:fldChar w:fldCharType="begin"/>
      </w:r>
      <w:r w:rsidR="004A7FCD">
        <w:rPr>
          <w:lang w:val="en-GB"/>
        </w:rPr>
        <w:instrText xml:space="preserve"> REF _Ref131442795 \r \h </w:instrText>
      </w:r>
      <w:r w:rsidR="004A7FCD">
        <w:rPr>
          <w:lang w:val="en-GB"/>
        </w:rPr>
      </w:r>
      <w:r w:rsidR="004A7FCD">
        <w:rPr>
          <w:lang w:val="en-GB"/>
        </w:rPr>
        <w:fldChar w:fldCharType="separate"/>
      </w:r>
      <w:r w:rsidR="001D47FA">
        <w:rPr>
          <w:lang w:val="en-GB"/>
        </w:rPr>
        <w:t>[1]</w:t>
      </w:r>
      <w:r w:rsidR="004A7FCD">
        <w:rPr>
          <w:lang w:val="en-GB"/>
        </w:rPr>
        <w:fldChar w:fldCharType="end"/>
      </w:r>
      <w:r w:rsidR="004A7FCD">
        <w:rPr>
          <w:lang w:val="en-GB"/>
        </w:rPr>
        <w:t>:</w:t>
      </w:r>
    </w:p>
    <w:tbl>
      <w:tblPr>
        <w:tblStyle w:val="TableGrid"/>
        <w:tblW w:w="0" w:type="auto"/>
        <w:jc w:val="center"/>
        <w:tblLook w:val="04A0" w:firstRow="1" w:lastRow="0" w:firstColumn="1" w:lastColumn="0" w:noHBand="0" w:noVBand="1"/>
      </w:tblPr>
      <w:tblGrid>
        <w:gridCol w:w="9000"/>
      </w:tblGrid>
      <w:tr w:rsidR="00E91001" w14:paraId="76A9E9A0" w14:textId="77777777">
        <w:trPr>
          <w:jc w:val="center"/>
        </w:trPr>
        <w:tc>
          <w:tcPr>
            <w:tcW w:w="9000" w:type="dxa"/>
          </w:tcPr>
          <w:p w14:paraId="5410878A" w14:textId="77777777" w:rsidR="00F96BB6" w:rsidRDefault="00F96BB6" w:rsidP="00F96BB6">
            <w:pPr>
              <w:overflowPunct w:val="0"/>
              <w:autoSpaceDE w:val="0"/>
              <w:autoSpaceDN w:val="0"/>
              <w:adjustRightInd w:val="0"/>
              <w:spacing w:after="120"/>
              <w:textAlignment w:val="baseline"/>
              <w:rPr>
                <w:b/>
                <w:szCs w:val="24"/>
                <w:u w:val="single"/>
                <w:lang w:eastAsia="zh-CN"/>
              </w:rPr>
            </w:pPr>
            <w:r>
              <w:rPr>
                <w:b/>
                <w:u w:val="single"/>
                <w:lang w:eastAsia="ko-KR"/>
              </w:rPr>
              <w:t>Whether to introduce a new correlation matrix for FR2-1 in a Multi-TRP and Multi-Rx context for OTA demodulation performance requirements</w:t>
            </w:r>
          </w:p>
          <w:p w14:paraId="192CAEB3" w14:textId="77777777" w:rsidR="00F96BB6" w:rsidRDefault="00F96BB6" w:rsidP="00F96BB6">
            <w:pPr>
              <w:numPr>
                <w:ilvl w:val="0"/>
                <w:numId w:val="27"/>
              </w:numPr>
              <w:overflowPunct w:val="0"/>
              <w:autoSpaceDE w:val="0"/>
              <w:autoSpaceDN w:val="0"/>
              <w:adjustRightInd w:val="0"/>
              <w:spacing w:after="180"/>
              <w:textAlignment w:val="baseline"/>
              <w:rPr>
                <w:lang w:eastAsia="zh-CN"/>
              </w:rPr>
            </w:pPr>
            <w:r w:rsidRPr="67CFB287">
              <w:rPr>
                <w:lang w:eastAsia="zh-CN"/>
              </w:rPr>
              <w:lastRenderedPageBreak/>
              <w:t>Agreement:</w:t>
            </w:r>
            <w:r>
              <w:rPr>
                <w:lang w:eastAsia="zh-CN"/>
              </w:rPr>
              <w:t xml:space="preserve"> For </w:t>
            </w:r>
            <w:r w:rsidRPr="67CFB287">
              <w:rPr>
                <w:lang w:eastAsia="zh-CN"/>
              </w:rPr>
              <w:t xml:space="preserve">the </w:t>
            </w:r>
            <w:r>
              <w:rPr>
                <w:lang w:eastAsia="zh-CN"/>
              </w:rPr>
              <w:t xml:space="preserve">initial simulation purpose, </w:t>
            </w:r>
            <w:r w:rsidRPr="67CFB287">
              <w:rPr>
                <w:lang w:eastAsia="zh-CN"/>
              </w:rPr>
              <w:t xml:space="preserve">the </w:t>
            </w:r>
            <w:r>
              <w:rPr>
                <w:lang w:eastAsia="zh-CN"/>
              </w:rPr>
              <w:t xml:space="preserve">MIMO correlation matrix approach </w:t>
            </w:r>
            <w:r w:rsidRPr="67CFB287">
              <w:rPr>
                <w:lang w:eastAsia="zh-CN"/>
              </w:rPr>
              <w:t xml:space="preserve">is </w:t>
            </w:r>
            <w:r>
              <w:rPr>
                <w:lang w:eastAsia="zh-CN"/>
              </w:rPr>
              <w:t xml:space="preserve">considered as starting point </w:t>
            </w:r>
          </w:p>
          <w:p w14:paraId="6236BC47" w14:textId="77777777" w:rsidR="00F96BB6" w:rsidRDefault="00F96BB6" w:rsidP="00F96BB6">
            <w:pPr>
              <w:numPr>
                <w:ilvl w:val="1"/>
                <w:numId w:val="27"/>
              </w:numPr>
              <w:overflowPunct w:val="0"/>
              <w:autoSpaceDE w:val="0"/>
              <w:autoSpaceDN w:val="0"/>
              <w:adjustRightInd w:val="0"/>
              <w:spacing w:after="180"/>
              <w:textAlignment w:val="baseline"/>
              <w:rPr>
                <w:lang w:eastAsia="zh-CN"/>
              </w:rPr>
            </w:pPr>
            <w:r>
              <w:rPr>
                <w:lang w:eastAsia="zh-CN"/>
              </w:rPr>
              <w:t xml:space="preserve">Companies are encouraged to </w:t>
            </w:r>
            <w:r w:rsidRPr="67CFB287">
              <w:rPr>
                <w:lang w:eastAsia="zh-CN"/>
              </w:rPr>
              <w:t>further evaluate</w:t>
            </w:r>
            <w:r>
              <w:rPr>
                <w:lang w:eastAsia="zh-CN"/>
              </w:rPr>
              <w:t xml:space="preserve"> the impact of </w:t>
            </w:r>
            <w:proofErr w:type="spellStart"/>
            <w:r>
              <w:rPr>
                <w:lang w:eastAsia="zh-CN"/>
              </w:rPr>
              <w:t>AoA</w:t>
            </w:r>
            <w:proofErr w:type="spellEnd"/>
            <w:r>
              <w:rPr>
                <w:lang w:eastAsia="zh-CN"/>
              </w:rPr>
              <w:t xml:space="preserve"> offset and UE implementation of antenna panels </w:t>
            </w:r>
            <w:r w:rsidRPr="67CFB287">
              <w:rPr>
                <w:lang w:eastAsia="zh-CN"/>
              </w:rPr>
              <w:t>on the simulation results</w:t>
            </w:r>
            <w:r>
              <w:rPr>
                <w:lang w:eastAsia="zh-CN"/>
              </w:rPr>
              <w:t xml:space="preserve"> </w:t>
            </w:r>
          </w:p>
          <w:p w14:paraId="68E1D2EC" w14:textId="77777777" w:rsidR="00F96BB6" w:rsidRDefault="00F96BB6" w:rsidP="00F96BB6">
            <w:pPr>
              <w:numPr>
                <w:ilvl w:val="1"/>
                <w:numId w:val="27"/>
              </w:numPr>
              <w:overflowPunct w:val="0"/>
              <w:autoSpaceDE w:val="0"/>
              <w:autoSpaceDN w:val="0"/>
              <w:adjustRightInd w:val="0"/>
              <w:spacing w:after="180"/>
              <w:textAlignment w:val="baseline"/>
              <w:rPr>
                <w:lang w:eastAsia="zh-CN"/>
              </w:rPr>
            </w:pPr>
            <w:r>
              <w:rPr>
                <w:lang w:eastAsia="zh-CN"/>
              </w:rPr>
              <w:t xml:space="preserve">Companies are </w:t>
            </w:r>
            <w:r w:rsidRPr="67CFB287">
              <w:rPr>
                <w:lang w:eastAsia="zh-CN"/>
              </w:rPr>
              <w:t xml:space="preserve">also </w:t>
            </w:r>
            <w:r>
              <w:rPr>
                <w:lang w:eastAsia="zh-CN"/>
              </w:rPr>
              <w:t xml:space="preserve">encouraged to </w:t>
            </w:r>
            <w:r w:rsidRPr="67CFB287">
              <w:rPr>
                <w:lang w:eastAsia="zh-CN"/>
              </w:rPr>
              <w:t>evaluate</w:t>
            </w:r>
            <w:r>
              <w:rPr>
                <w:lang w:eastAsia="zh-CN"/>
              </w:rPr>
              <w:t xml:space="preserve"> different correlation cases </w:t>
            </w:r>
            <w:proofErr w:type="gramStart"/>
            <w:r>
              <w:rPr>
                <w:lang w:eastAsia="zh-CN"/>
              </w:rPr>
              <w:t>e.g.</w:t>
            </w:r>
            <w:proofErr w:type="gramEnd"/>
            <w:r>
              <w:rPr>
                <w:lang w:eastAsia="zh-CN"/>
              </w:rPr>
              <w:t xml:space="preserve"> low, high </w:t>
            </w:r>
          </w:p>
          <w:p w14:paraId="23EDD8FB" w14:textId="77777777" w:rsidR="00E91001" w:rsidRDefault="00E91001" w:rsidP="00F96BB6"/>
        </w:tc>
      </w:tr>
    </w:tbl>
    <w:p w14:paraId="6F749429" w14:textId="77777777" w:rsidR="00E91001" w:rsidRDefault="00E91001" w:rsidP="00E91001">
      <w:pPr>
        <w:rPr>
          <w:lang w:val="en-GB"/>
        </w:rPr>
      </w:pPr>
    </w:p>
    <w:p w14:paraId="1B3469A0" w14:textId="584FD79E" w:rsidR="00DE1E39" w:rsidRDefault="00DE1E39" w:rsidP="00E91001">
      <w:pPr>
        <w:rPr>
          <w:lang w:val="en-GB"/>
        </w:rPr>
      </w:pPr>
      <w:r>
        <w:rPr>
          <w:lang w:val="en-GB"/>
        </w:rPr>
        <w:t xml:space="preserve">In the following section, we will provide our view into the current way </w:t>
      </w:r>
      <w:r w:rsidR="00C36AA3">
        <w:rPr>
          <w:lang w:val="en-GB"/>
        </w:rPr>
        <w:t xml:space="preserve">of </w:t>
      </w:r>
      <w:r w:rsidR="00D94D79">
        <w:rPr>
          <w:lang w:val="en-GB"/>
        </w:rPr>
        <w:t xml:space="preserve">how </w:t>
      </w:r>
      <w:r w:rsidR="00CA48EE">
        <w:rPr>
          <w:lang w:val="en-GB"/>
        </w:rPr>
        <w:t xml:space="preserve">channel modelling </w:t>
      </w:r>
      <w:r w:rsidR="00D94D79">
        <w:rPr>
          <w:lang w:val="en-GB"/>
        </w:rPr>
        <w:t xml:space="preserve">is done </w:t>
      </w:r>
      <w:r w:rsidR="0039481D">
        <w:rPr>
          <w:lang w:val="en-GB"/>
        </w:rPr>
        <w:t xml:space="preserve">as well as our view into how a new channel modelling </w:t>
      </w:r>
      <w:r w:rsidR="00875248">
        <w:rPr>
          <w:lang w:val="en-GB"/>
        </w:rPr>
        <w:t xml:space="preserve">can be done to </w:t>
      </w:r>
      <w:r w:rsidR="5D666A65" w:rsidRPr="6A1917EC">
        <w:rPr>
          <w:lang w:val="en-GB"/>
        </w:rPr>
        <w:t>properly capture</w:t>
      </w:r>
      <w:r w:rsidR="00875248">
        <w:rPr>
          <w:lang w:val="en-GB"/>
        </w:rPr>
        <w:t xml:space="preserve"> </w:t>
      </w:r>
      <w:r w:rsidR="004E3785">
        <w:rPr>
          <w:lang w:val="en-GB"/>
        </w:rPr>
        <w:t xml:space="preserve">how the </w:t>
      </w:r>
      <w:proofErr w:type="spellStart"/>
      <w:r w:rsidR="004E3785">
        <w:rPr>
          <w:lang w:val="en-GB"/>
        </w:rPr>
        <w:t>AoA</w:t>
      </w:r>
      <w:proofErr w:type="spellEnd"/>
      <w:r w:rsidR="004E3785">
        <w:rPr>
          <w:lang w:val="en-GB"/>
        </w:rPr>
        <w:t xml:space="preserve"> offset</w:t>
      </w:r>
      <w:r w:rsidR="004D29E4">
        <w:rPr>
          <w:lang w:val="en-GB"/>
        </w:rPr>
        <w:t>,</w:t>
      </w:r>
      <w:r w:rsidR="004E3785">
        <w:rPr>
          <w:lang w:val="en-GB"/>
        </w:rPr>
        <w:t xml:space="preserve"> and UE implementation of antenna panels will impact </w:t>
      </w:r>
      <w:r w:rsidR="3F4717DB" w:rsidRPr="6A1917EC">
        <w:rPr>
          <w:lang w:val="en-GB"/>
        </w:rPr>
        <w:t xml:space="preserve">on </w:t>
      </w:r>
      <w:r w:rsidR="004E3785">
        <w:rPr>
          <w:lang w:val="en-GB"/>
        </w:rPr>
        <w:t>the simulation results</w:t>
      </w:r>
      <w:r w:rsidR="000E2326">
        <w:rPr>
          <w:lang w:val="en-GB"/>
        </w:rPr>
        <w:t>.</w:t>
      </w:r>
    </w:p>
    <w:p w14:paraId="6E736D4E" w14:textId="77777777" w:rsidR="00F46DD3" w:rsidRDefault="00F46DD3" w:rsidP="00E91001">
      <w:pPr>
        <w:rPr>
          <w:lang w:val="en-GB"/>
        </w:rPr>
      </w:pPr>
    </w:p>
    <w:p w14:paraId="12BD8594" w14:textId="79495350" w:rsidR="00DE1E39" w:rsidRDefault="00EE674E" w:rsidP="00F668C9">
      <w:pPr>
        <w:pStyle w:val="RAN4H3"/>
        <w:rPr>
          <w:lang w:val="en-GB"/>
        </w:rPr>
      </w:pPr>
      <w:r>
        <w:rPr>
          <w:lang w:val="en-GB"/>
        </w:rPr>
        <w:t xml:space="preserve">Background: </w:t>
      </w:r>
      <w:r w:rsidR="006443E7">
        <w:rPr>
          <w:lang w:val="en-GB"/>
        </w:rPr>
        <w:t>Existing</w:t>
      </w:r>
      <w:r w:rsidR="00A010E9">
        <w:rPr>
          <w:lang w:val="en-GB"/>
        </w:rPr>
        <w:t>/legacy</w:t>
      </w:r>
      <w:r w:rsidR="006443E7">
        <w:rPr>
          <w:lang w:val="en-GB"/>
        </w:rPr>
        <w:t xml:space="preserve"> </w:t>
      </w:r>
      <w:r w:rsidR="006D430B">
        <w:rPr>
          <w:lang w:val="en-GB"/>
        </w:rPr>
        <w:t>channel modelling</w:t>
      </w:r>
    </w:p>
    <w:bookmarkEnd w:id="2"/>
    <w:p w14:paraId="6664DE9B" w14:textId="103CEEDC" w:rsidR="00E91001" w:rsidRPr="00B95338" w:rsidRDefault="007C2A00" w:rsidP="00E91001">
      <w:r>
        <w:rPr>
          <w:lang w:val="en-GB"/>
        </w:rPr>
        <w:t xml:space="preserve">Since </w:t>
      </w:r>
      <w:r w:rsidR="00BB5949">
        <w:rPr>
          <w:lang w:val="en-GB"/>
        </w:rPr>
        <w:t xml:space="preserve">RAN4 performance requirements are </w:t>
      </w:r>
      <w:r w:rsidR="00FA72A5">
        <w:rPr>
          <w:lang w:val="en-GB"/>
        </w:rPr>
        <w:t>using the TDL based channel models</w:t>
      </w:r>
      <w:r w:rsidR="00897089">
        <w:rPr>
          <w:lang w:val="en-GB"/>
        </w:rPr>
        <w:t xml:space="preserve">, </w:t>
      </w:r>
      <w:r w:rsidR="000E5887">
        <w:rPr>
          <w:lang w:val="en-GB"/>
        </w:rPr>
        <w:t xml:space="preserve">the </w:t>
      </w:r>
      <w:r w:rsidR="009A263F">
        <w:rPr>
          <w:lang w:val="en-GB"/>
        </w:rPr>
        <w:t>MIMO correlation model are described in TR 38</w:t>
      </w:r>
      <w:r w:rsidR="00D15DEF">
        <w:rPr>
          <w:lang w:val="en-GB"/>
        </w:rPr>
        <w:t xml:space="preserve">.901 referring to TR </w:t>
      </w:r>
      <w:r w:rsidR="00AC4ADA">
        <w:rPr>
          <w:lang w:val="en-GB"/>
        </w:rPr>
        <w:t>36.101.</w:t>
      </w:r>
      <w:r w:rsidR="00AC4ADA" w:rsidRPr="00BD4547" w:rsidDel="00AC4ADA">
        <w:rPr>
          <w:b/>
          <w:bCs/>
          <w:lang w:val="en-GB"/>
        </w:rPr>
        <w:t xml:space="preserve"> </w:t>
      </w:r>
    </w:p>
    <w:p w14:paraId="4C7206CB" w14:textId="3B88156C" w:rsidR="006B48E8" w:rsidRPr="00750B0D" w:rsidRDefault="00B95338" w:rsidP="00E91001">
      <w:pPr>
        <w:rPr>
          <w:lang w:val="en-GB"/>
        </w:rPr>
      </w:pPr>
      <w:r>
        <w:rPr>
          <w:lang w:val="en-GB"/>
        </w:rPr>
        <w:t>Typically,</w:t>
      </w:r>
      <w:r w:rsidR="005A5478">
        <w:rPr>
          <w:lang w:val="en-GB"/>
        </w:rPr>
        <w:t xml:space="preserve"> the Link level simulations </w:t>
      </w:r>
      <w:r w:rsidR="00671AF1">
        <w:rPr>
          <w:lang w:val="en-GB"/>
        </w:rPr>
        <w:t>are implemented using a wide</w:t>
      </w:r>
      <w:r w:rsidR="00102D97">
        <w:rPr>
          <w:lang w:val="en-GB"/>
        </w:rPr>
        <w:t xml:space="preserve">band </w:t>
      </w:r>
      <w:r w:rsidR="006605FE">
        <w:rPr>
          <w:lang w:val="en-GB"/>
        </w:rPr>
        <w:t>modelling approach</w:t>
      </w:r>
      <w:r w:rsidR="004F4862">
        <w:rPr>
          <w:lang w:val="en-GB"/>
        </w:rPr>
        <w:t xml:space="preserve">. </w:t>
      </w:r>
      <w:r w:rsidR="00720AEB">
        <w:rPr>
          <w:lang w:val="en-GB"/>
        </w:rPr>
        <w:t>There is a need to</w:t>
      </w:r>
      <w:r w:rsidR="004F4862">
        <w:rPr>
          <w:lang w:val="en-GB"/>
        </w:rPr>
        <w:t xml:space="preserve"> describe some background to link the wide band signal model to the narrow band model.</w:t>
      </w:r>
      <w:r>
        <w:rPr>
          <w:lang w:val="en-GB"/>
        </w:rPr>
        <w:t xml:space="preserve"> </w:t>
      </w:r>
      <w:r w:rsidR="00E91001" w:rsidRPr="00750B0D">
        <w:rPr>
          <w:lang w:val="en-GB"/>
        </w:rPr>
        <w:t>In the following</w:t>
      </w:r>
      <w:r w:rsidR="00E91001" w:rsidRPr="003C3B74">
        <w:rPr>
          <w:lang w:val="en-GB"/>
        </w:rPr>
        <w:t>,</w:t>
      </w:r>
      <w:r w:rsidR="00E91001" w:rsidRPr="00750B0D">
        <w:rPr>
          <w:lang w:val="en-GB"/>
        </w:rPr>
        <w:t xml:space="preserve"> we provide a short background on </w:t>
      </w:r>
      <w:r w:rsidR="00E91001" w:rsidRPr="67CFB287">
        <w:rPr>
          <w:lang w:val="en-GB"/>
        </w:rPr>
        <w:t>t</w:t>
      </w:r>
      <w:r w:rsidR="00E91001">
        <w:rPr>
          <w:lang w:val="en-GB"/>
        </w:rPr>
        <w:t>h</w:t>
      </w:r>
      <w:r w:rsidR="00E91001" w:rsidRPr="67CFB287">
        <w:rPr>
          <w:lang w:val="en-GB"/>
        </w:rPr>
        <w:t xml:space="preserve">e </w:t>
      </w:r>
      <w:r w:rsidR="00E91001" w:rsidRPr="00750B0D">
        <w:rPr>
          <w:lang w:val="en-GB"/>
        </w:rPr>
        <w:t>MIMO channel modelling based on the Kronecker model</w:t>
      </w:r>
      <w:r w:rsidR="00541891">
        <w:t>.</w:t>
      </w:r>
      <w:r w:rsidR="00A0049A">
        <w:rPr>
          <w:lang w:val="en-GB"/>
        </w:rPr>
        <w:t xml:space="preserve"> </w:t>
      </w:r>
    </w:p>
    <w:p w14:paraId="534EFDAE" w14:textId="28E566AD" w:rsidR="00E91001" w:rsidRPr="00750B0D" w:rsidRDefault="00E91001" w:rsidP="00E91001">
      <w:pPr>
        <w:rPr>
          <w:b/>
          <w:bCs/>
          <w:lang w:val="en-GB"/>
        </w:rPr>
      </w:pPr>
      <w:r w:rsidRPr="00F668C9">
        <w:rPr>
          <w:b/>
          <w:u w:val="single"/>
          <w:lang w:val="en-GB"/>
        </w:rPr>
        <w:t>Wideband signal model</w:t>
      </w:r>
    </w:p>
    <w:p w14:paraId="1866DE98" w14:textId="77777777" w:rsidR="00E91001" w:rsidRDefault="00E91001" w:rsidP="00E91001">
      <w:pPr>
        <w:rPr>
          <w:lang w:val="en-GB"/>
        </w:rPr>
      </w:pPr>
      <w:r w:rsidRPr="67CFB287">
        <w:rPr>
          <w:lang w:val="en-GB"/>
        </w:rPr>
        <w:t>Consider a general MIMO system with transmit and receive antenna arrays of m and n elements, respectively.</w:t>
      </w:r>
    </w:p>
    <w:p w14:paraId="3D7633A7" w14:textId="77777777" w:rsidR="00E91001" w:rsidRPr="00750B0D" w:rsidRDefault="00E91001" w:rsidP="00E91001">
      <w:pPr>
        <w:rPr>
          <w:lang w:val="en-GB"/>
        </w:rPr>
      </w:pPr>
      <w:r w:rsidRPr="67CFB287">
        <w:rPr>
          <w:lang w:val="en-GB"/>
        </w:rPr>
        <w:t>The corresponding</w:t>
      </w:r>
      <w:r w:rsidRPr="00750B0D">
        <w:rPr>
          <w:lang w:val="en-GB"/>
        </w:rPr>
        <w:t xml:space="preserve"> system model input-output relationship can be </w:t>
      </w:r>
      <w:r w:rsidRPr="67CFB287">
        <w:rPr>
          <w:lang w:val="en-GB"/>
        </w:rPr>
        <w:t>formulated</w:t>
      </w:r>
      <w:r w:rsidRPr="00750B0D">
        <w:rPr>
          <w:lang w:val="en-GB"/>
        </w:rPr>
        <w:t xml:space="preserve"> as</w:t>
      </w:r>
      <w:r w:rsidRPr="67CFB287">
        <w:rPr>
          <w:lang w:val="en-GB"/>
        </w:rPr>
        <w:t xml:space="preserve"> follows</w:t>
      </w:r>
      <w:r w:rsidRPr="00750B0D">
        <w:rPr>
          <w:lang w:val="en-GB"/>
        </w:rPr>
        <w:t>:</w:t>
      </w:r>
    </w:p>
    <w:p w14:paraId="7AA85D9D" w14:textId="621FBDC7" w:rsidR="00E91001" w:rsidRPr="007E492C" w:rsidRDefault="00E91001" w:rsidP="00E91001">
      <w:pPr>
        <w:pStyle w:val="Caption"/>
        <w:keepNext/>
        <w:jc w:val="left"/>
        <w:rPr>
          <w:i w:val="0"/>
          <w:iCs w:val="0"/>
          <w:lang w:val="en-GB"/>
        </w:rPr>
      </w:pPr>
      <w:r w:rsidRPr="007E492C">
        <w:rPr>
          <w:i w:val="0"/>
          <w:iCs w:val="0"/>
        </w:rPr>
        <w:t xml:space="preserve">Equation </w:t>
      </w:r>
      <w:r w:rsidRPr="007E492C">
        <w:rPr>
          <w:i w:val="0"/>
          <w:iCs w:val="0"/>
        </w:rPr>
        <w:fldChar w:fldCharType="begin"/>
      </w:r>
      <w:r w:rsidRPr="007E492C">
        <w:rPr>
          <w:i w:val="0"/>
          <w:iCs w:val="0"/>
        </w:rPr>
        <w:instrText xml:space="preserve"> SEQ Equation \* ARABIC </w:instrText>
      </w:r>
      <w:r w:rsidRPr="007E492C">
        <w:rPr>
          <w:i w:val="0"/>
          <w:iCs w:val="0"/>
        </w:rPr>
        <w:fldChar w:fldCharType="separate"/>
      </w:r>
      <w:r w:rsidR="001D47FA">
        <w:rPr>
          <w:i w:val="0"/>
          <w:iCs w:val="0"/>
          <w:noProof/>
        </w:rPr>
        <w:t>1</w:t>
      </w:r>
      <w:r w:rsidRPr="007E492C">
        <w:rPr>
          <w:i w:val="0"/>
          <w:iCs w:val="0"/>
        </w:rPr>
        <w:fldChar w:fldCharType="end"/>
      </w:r>
      <w:r w:rsidRPr="007E492C">
        <w:rPr>
          <w:i w:val="0"/>
          <w:iCs w:val="0"/>
        </w:rPr>
        <w:t>:</w:t>
      </w:r>
      <w:r w:rsidRPr="007E492C">
        <w:rPr>
          <w:i w:val="0"/>
          <w:iCs w:val="0"/>
        </w:rPr>
        <w:tab/>
      </w:r>
      <m:oMath>
        <m:r>
          <w:rPr>
            <w:rFonts w:ascii="Cambria Math" w:hAnsi="Cambria Math"/>
            <w:sz w:val="20"/>
            <w:szCs w:val="20"/>
            <w:lang w:val="en-GB"/>
          </w:rPr>
          <m:t>y</m:t>
        </m:r>
        <m:d>
          <m:dPr>
            <m:ctrlPr>
              <w:rPr>
                <w:rFonts w:ascii="Cambria Math" w:hAnsi="Cambria Math"/>
                <w:i w:val="0"/>
                <w:iCs w:val="0"/>
                <w:sz w:val="20"/>
                <w:szCs w:val="20"/>
                <w:lang w:val="en-GB"/>
              </w:rPr>
            </m:ctrlPr>
          </m:dPr>
          <m:e>
            <m:r>
              <w:rPr>
                <w:rFonts w:ascii="Cambria Math" w:hAnsi="Cambria Math"/>
                <w:sz w:val="20"/>
                <w:szCs w:val="20"/>
                <w:lang w:val="en-GB"/>
              </w:rPr>
              <m:t>t</m:t>
            </m:r>
          </m:e>
        </m:d>
        <m:r>
          <w:rPr>
            <w:rFonts w:ascii="Cambria Math" w:hAnsi="Cambria Math"/>
            <w:sz w:val="20"/>
            <w:szCs w:val="20"/>
            <w:lang w:val="en-GB"/>
          </w:rPr>
          <m:t>=</m:t>
        </m:r>
        <m:sSubSup>
          <m:sSubSupPr>
            <m:ctrlPr>
              <w:rPr>
                <w:rFonts w:ascii="Cambria Math" w:hAnsi="Cambria Math"/>
                <w:i w:val="0"/>
                <w:iCs w:val="0"/>
                <w:sz w:val="22"/>
                <w:szCs w:val="24"/>
                <w:lang w:val="en-GB"/>
              </w:rPr>
            </m:ctrlPr>
          </m:sSubSupPr>
          <m:e>
            <m:r>
              <m:rPr>
                <m:sty m:val="bi"/>
              </m:rPr>
              <w:rPr>
                <w:rFonts w:ascii="Cambria Math" w:hAnsi="Cambria Math"/>
                <w:sz w:val="20"/>
                <w:szCs w:val="20"/>
                <w:lang w:val="en-GB"/>
              </w:rPr>
              <m:t>H</m:t>
            </m:r>
          </m:e>
          <m:sub>
            <m:r>
              <w:rPr>
                <w:rFonts w:ascii="Cambria Math" w:hAnsi="Cambria Math"/>
                <w:sz w:val="20"/>
                <w:szCs w:val="20"/>
                <w:lang w:val="en-GB"/>
              </w:rPr>
              <m:t>n</m:t>
            </m:r>
          </m:sub>
          <m:sup>
            <m:r>
              <w:rPr>
                <w:rFonts w:ascii="Cambria Math" w:hAnsi="Cambria Math"/>
                <w:sz w:val="20"/>
                <w:szCs w:val="20"/>
                <w:lang w:val="en-GB"/>
              </w:rPr>
              <m:t>m</m:t>
            </m:r>
          </m:sup>
        </m:sSubSup>
        <m:d>
          <m:dPr>
            <m:ctrlPr>
              <w:rPr>
                <w:rFonts w:ascii="Cambria Math" w:hAnsi="Cambria Math"/>
                <w:i w:val="0"/>
                <w:iCs w:val="0"/>
                <w:sz w:val="20"/>
                <w:szCs w:val="20"/>
                <w:lang w:val="en-GB"/>
              </w:rPr>
            </m:ctrlPr>
          </m:dPr>
          <m:e>
            <m:r>
              <w:rPr>
                <w:rFonts w:ascii="Cambria Math" w:hAnsi="Cambria Math"/>
                <w:sz w:val="20"/>
                <w:szCs w:val="20"/>
                <w:lang w:val="en-GB"/>
              </w:rPr>
              <m:t>t</m:t>
            </m:r>
          </m:e>
        </m:d>
        <m:r>
          <w:rPr>
            <w:rFonts w:ascii="Cambria Math" w:hAnsi="Cambria Math"/>
            <w:sz w:val="20"/>
            <w:szCs w:val="20"/>
            <w:lang w:val="en-GB"/>
          </w:rPr>
          <m:t>*s</m:t>
        </m:r>
        <m:d>
          <m:dPr>
            <m:ctrlPr>
              <w:rPr>
                <w:rFonts w:ascii="Cambria Math" w:hAnsi="Cambria Math"/>
                <w:i w:val="0"/>
                <w:iCs w:val="0"/>
                <w:sz w:val="20"/>
                <w:szCs w:val="20"/>
                <w:lang w:val="en-GB"/>
              </w:rPr>
            </m:ctrlPr>
          </m:dPr>
          <m:e>
            <m:r>
              <w:rPr>
                <w:rFonts w:ascii="Cambria Math" w:hAnsi="Cambria Math"/>
                <w:sz w:val="20"/>
                <w:szCs w:val="20"/>
                <w:lang w:val="en-GB"/>
              </w:rPr>
              <m:t>t</m:t>
            </m:r>
          </m:e>
        </m:d>
        <m:r>
          <w:rPr>
            <w:rFonts w:ascii="Cambria Math" w:hAnsi="Cambria Math"/>
            <w:sz w:val="20"/>
            <w:szCs w:val="20"/>
            <w:lang w:val="en-GB"/>
          </w:rPr>
          <m:t>+n(t)</m:t>
        </m:r>
      </m:oMath>
      <w:r w:rsidR="062EAE1A" w:rsidRPr="003C2ADB">
        <w:rPr>
          <w:i w:val="0"/>
          <w:iCs w:val="0"/>
        </w:rPr>
        <w:t>,</w:t>
      </w:r>
    </w:p>
    <w:p w14:paraId="281C48F9" w14:textId="77777777" w:rsidR="00E91001" w:rsidRPr="00750B0D" w:rsidRDefault="00E91001" w:rsidP="00E91001">
      <w:pPr>
        <w:rPr>
          <w:rFonts w:eastAsiaTheme="minorEastAsia"/>
          <w:lang w:val="en-GB"/>
        </w:rPr>
      </w:pPr>
      <w:r w:rsidRPr="00750B0D">
        <w:rPr>
          <w:lang w:val="en-GB"/>
        </w:rPr>
        <w:t xml:space="preserve">where </w:t>
      </w:r>
      <m:oMath>
        <m:r>
          <m:rPr>
            <m:sty m:val="p"/>
          </m:rPr>
          <w:rPr>
            <w:rFonts w:ascii="Cambria Math" w:hAnsi="Cambria Math"/>
            <w:lang w:val="en-GB"/>
          </w:rPr>
          <m:t>s</m:t>
        </m:r>
        <m:d>
          <m:dPr>
            <m:ctrlPr>
              <w:rPr>
                <w:rFonts w:ascii="Cambria Math" w:hAnsi="Cambria Math"/>
                <w:lang w:val="en-GB"/>
              </w:rPr>
            </m:ctrlPr>
          </m:dPr>
          <m:e>
            <m:r>
              <m:rPr>
                <m:sty m:val="p"/>
              </m:rPr>
              <w:rPr>
                <w:rFonts w:ascii="Cambria Math" w:hAnsi="Cambria Math"/>
                <w:lang w:val="en-GB"/>
              </w:rPr>
              <m:t>t</m:t>
            </m:r>
          </m:e>
        </m:d>
      </m:oMath>
      <w:r w:rsidRPr="00750B0D">
        <w:rPr>
          <w:rFonts w:eastAsiaTheme="minorEastAsia"/>
          <w:lang w:val="en-GB"/>
        </w:rPr>
        <w:t xml:space="preserve"> is the transmitted signal, </w:t>
      </w:r>
      <m:oMath>
        <m:r>
          <m:rPr>
            <m:sty m:val="p"/>
          </m:rPr>
          <w:rPr>
            <w:rFonts w:ascii="Cambria Math" w:hAnsi="Cambria Math"/>
            <w:lang w:val="en-GB"/>
          </w:rPr>
          <m:t>y</m:t>
        </m:r>
        <m:d>
          <m:dPr>
            <m:ctrlPr>
              <w:rPr>
                <w:rFonts w:ascii="Cambria Math" w:hAnsi="Cambria Math"/>
                <w:lang w:val="en-GB"/>
              </w:rPr>
            </m:ctrlPr>
          </m:dPr>
          <m:e>
            <m:r>
              <m:rPr>
                <m:sty m:val="p"/>
              </m:rPr>
              <w:rPr>
                <w:rFonts w:ascii="Cambria Math" w:hAnsi="Cambria Math"/>
                <w:lang w:val="en-GB"/>
              </w:rPr>
              <m:t>t</m:t>
            </m:r>
          </m:e>
        </m:d>
      </m:oMath>
      <w:r w:rsidRPr="00750B0D">
        <w:rPr>
          <w:rFonts w:eastAsiaTheme="minorEastAsia"/>
          <w:lang w:val="en-GB"/>
        </w:rPr>
        <w:t xml:space="preserve"> is the received signal, </w:t>
      </w:r>
      <m:oMath>
        <m:r>
          <m:rPr>
            <m:sty m:val="p"/>
          </m:rPr>
          <w:rPr>
            <w:rFonts w:ascii="Cambria Math" w:hAnsi="Cambria Math"/>
            <w:lang w:val="en-GB"/>
          </w:rPr>
          <m:t>n(t)</m:t>
        </m:r>
      </m:oMath>
      <w:r w:rsidRPr="00750B0D">
        <w:rPr>
          <w:rFonts w:eastAsiaTheme="minorEastAsia"/>
          <w:lang w:val="en-GB"/>
        </w:rPr>
        <w:t xml:space="preserve"> is additive white Gaussian noise, ‘</w:t>
      </w:r>
      <m:oMath>
        <m:r>
          <m:rPr>
            <m:sty m:val="p"/>
          </m:rPr>
          <w:rPr>
            <w:rFonts w:ascii="Cambria Math" w:hAnsi="Cambria Math"/>
            <w:lang w:val="en-GB"/>
          </w:rPr>
          <m:t>*</m:t>
        </m:r>
      </m:oMath>
      <w:r w:rsidRPr="00750B0D">
        <w:rPr>
          <w:rFonts w:eastAsiaTheme="minorEastAsia"/>
          <w:lang w:val="en-GB"/>
        </w:rPr>
        <w:t xml:space="preserve">’ denotes convolution, </w:t>
      </w:r>
      <m:oMath>
        <m:sSubSup>
          <m:sSubSupPr>
            <m:ctrlPr>
              <w:rPr>
                <w:rFonts w:ascii="Cambria Math" w:hAnsi="Cambria Math"/>
                <w:lang w:val="en-GB"/>
              </w:rPr>
            </m:ctrlPr>
          </m:sSubSupPr>
          <m:e>
            <m:r>
              <m:rPr>
                <m:sty m:val="b"/>
              </m:rPr>
              <w:rPr>
                <w:rFonts w:ascii="Cambria Math" w:hAnsi="Cambria Math"/>
                <w:lang w:val="en-GB"/>
              </w:rPr>
              <m:t>H</m:t>
            </m:r>
          </m:e>
          <m:sub>
            <m:r>
              <m:rPr>
                <m:sty m:val="p"/>
              </m:rPr>
              <w:rPr>
                <w:rFonts w:ascii="Cambria Math" w:hAnsi="Cambria Math"/>
                <w:lang w:val="en-GB"/>
              </w:rPr>
              <m:t>n</m:t>
            </m:r>
          </m:sub>
          <m:sup>
            <m:r>
              <m:rPr>
                <m:sty m:val="p"/>
              </m:rPr>
              <w:rPr>
                <w:rFonts w:ascii="Cambria Math" w:hAnsi="Cambria Math"/>
                <w:lang w:val="en-GB"/>
              </w:rPr>
              <m:t>m</m:t>
            </m:r>
          </m:sup>
        </m:sSubSup>
        <m:d>
          <m:dPr>
            <m:ctrlPr>
              <w:rPr>
                <w:rFonts w:ascii="Cambria Math" w:hAnsi="Cambria Math"/>
                <w:lang w:val="en-GB"/>
              </w:rPr>
            </m:ctrlPr>
          </m:dPr>
          <m:e>
            <m:r>
              <m:rPr>
                <m:sty m:val="p"/>
              </m:rPr>
              <w:rPr>
                <w:rFonts w:ascii="Cambria Math" w:hAnsi="Cambria Math"/>
                <w:lang w:val="en-GB"/>
              </w:rPr>
              <m:t>t</m:t>
            </m:r>
          </m:e>
        </m:d>
      </m:oMath>
      <w:r w:rsidRPr="00750B0D">
        <w:rPr>
          <w:rFonts w:eastAsiaTheme="minorEastAsia"/>
          <w:lang w:val="en-GB"/>
        </w:rPr>
        <w:t xml:space="preserve"> is an </w:t>
      </w:r>
      <m:oMath>
        <m:r>
          <m:rPr>
            <m:sty m:val="p"/>
          </m:rPr>
          <w:rPr>
            <w:rFonts w:ascii="Cambria Math" w:hAnsi="Cambria Math"/>
            <w:lang w:val="en-GB"/>
          </w:rPr>
          <m:t>n</m:t>
        </m:r>
      </m:oMath>
      <w:r w:rsidRPr="00750B0D">
        <w:rPr>
          <w:rFonts w:eastAsiaTheme="minorEastAsia"/>
          <w:lang w:val="en-GB"/>
        </w:rPr>
        <w:t xml:space="preserve"> by </w:t>
      </w:r>
      <m:oMath>
        <m:r>
          <m:rPr>
            <m:sty m:val="p"/>
          </m:rPr>
          <w:rPr>
            <w:rFonts w:ascii="Cambria Math" w:hAnsi="Cambria Math"/>
            <w:lang w:val="en-GB"/>
          </w:rPr>
          <m:t>m</m:t>
        </m:r>
      </m:oMath>
      <w:r w:rsidRPr="00750B0D">
        <w:rPr>
          <w:rFonts w:eastAsiaTheme="minorEastAsia"/>
          <w:lang w:val="en-GB"/>
        </w:rPr>
        <w:t xml:space="preserve"> channel impulse response.</w:t>
      </w:r>
    </w:p>
    <w:p w14:paraId="60283286" w14:textId="77777777" w:rsidR="00E91001" w:rsidRPr="00750B0D" w:rsidRDefault="00E91001" w:rsidP="00E91001">
      <w:pPr>
        <w:rPr>
          <w:rFonts w:eastAsiaTheme="minorEastAsia"/>
          <w:lang w:val="en-GB"/>
        </w:rPr>
      </w:pPr>
      <w:r w:rsidRPr="00750B0D">
        <w:rPr>
          <w:rFonts w:eastAsiaTheme="minorEastAsia"/>
          <w:lang w:val="en-GB"/>
        </w:rPr>
        <w:t xml:space="preserve">The channel impulse response for a SISO </w:t>
      </w:r>
      <w:r w:rsidRPr="67CFB287">
        <w:rPr>
          <w:rFonts w:eastAsiaTheme="minorEastAsia"/>
          <w:lang w:val="en-GB"/>
        </w:rPr>
        <w:t xml:space="preserve">channel </w:t>
      </w:r>
      <w:r w:rsidRPr="00750B0D">
        <w:rPr>
          <w:rFonts w:eastAsiaTheme="minorEastAsia"/>
          <w:lang w:val="en-GB"/>
        </w:rPr>
        <w:t>model can be represented by:</w:t>
      </w:r>
    </w:p>
    <w:p w14:paraId="0127361F" w14:textId="1043626E" w:rsidR="00E91001" w:rsidRPr="007E492C" w:rsidRDefault="00E91001" w:rsidP="00E91001">
      <w:pPr>
        <w:pStyle w:val="Caption"/>
        <w:jc w:val="left"/>
        <w:rPr>
          <w:rFonts w:eastAsiaTheme="minorEastAsia"/>
          <w:i w:val="0"/>
          <w:iCs w:val="0"/>
          <w:lang w:val="en-GB"/>
        </w:rPr>
      </w:pPr>
      <w:r w:rsidRPr="007E492C">
        <w:rPr>
          <w:i w:val="0"/>
          <w:iCs w:val="0"/>
        </w:rPr>
        <w:t xml:space="preserve">Equation </w:t>
      </w:r>
      <w:r w:rsidRPr="007E492C">
        <w:rPr>
          <w:i w:val="0"/>
          <w:iCs w:val="0"/>
        </w:rPr>
        <w:fldChar w:fldCharType="begin"/>
      </w:r>
      <w:r w:rsidRPr="007E492C">
        <w:rPr>
          <w:i w:val="0"/>
          <w:iCs w:val="0"/>
        </w:rPr>
        <w:instrText xml:space="preserve"> SEQ Equation \* ARABIC </w:instrText>
      </w:r>
      <w:r w:rsidRPr="007E492C">
        <w:rPr>
          <w:i w:val="0"/>
          <w:iCs w:val="0"/>
        </w:rPr>
        <w:fldChar w:fldCharType="separate"/>
      </w:r>
      <w:r w:rsidR="001D47FA">
        <w:rPr>
          <w:i w:val="0"/>
          <w:iCs w:val="0"/>
          <w:noProof/>
        </w:rPr>
        <w:t>2</w:t>
      </w:r>
      <w:r w:rsidRPr="007E492C">
        <w:rPr>
          <w:i w:val="0"/>
          <w:iCs w:val="0"/>
        </w:rPr>
        <w:fldChar w:fldCharType="end"/>
      </w:r>
      <w:r w:rsidRPr="007E492C">
        <w:rPr>
          <w:i w:val="0"/>
          <w:iCs w:val="0"/>
        </w:rPr>
        <w:t>:</w:t>
      </w:r>
      <w:r w:rsidRPr="007E492C">
        <w:rPr>
          <w:i w:val="0"/>
          <w:iCs w:val="0"/>
        </w:rPr>
        <w:tab/>
      </w:r>
      <m:oMath>
        <m:r>
          <w:rPr>
            <w:rFonts w:ascii="Cambria Math" w:hAnsi="Cambria Math"/>
          </w:rPr>
          <m:t>h</m:t>
        </m:r>
        <m:d>
          <m:dPr>
            <m:ctrlPr>
              <w:rPr>
                <w:rFonts w:ascii="Cambria Math" w:hAnsi="Cambria Math"/>
                <w:i w:val="0"/>
                <w:iCs w:val="0"/>
              </w:rPr>
            </m:ctrlPr>
          </m:dPr>
          <m:e>
            <m:r>
              <w:rPr>
                <w:rFonts w:ascii="Cambria Math" w:hAnsi="Cambria Math"/>
              </w:rPr>
              <m:t>t,τ</m:t>
            </m:r>
          </m:e>
        </m:d>
        <m:r>
          <w:rPr>
            <w:rFonts w:ascii="Cambria Math" w:hAnsi="Cambria Math"/>
          </w:rPr>
          <m:t xml:space="preserve">= </m:t>
        </m:r>
        <m:nary>
          <m:naryPr>
            <m:chr m:val="∑"/>
            <m:limLoc m:val="undOvr"/>
            <m:ctrlPr>
              <w:rPr>
                <w:rFonts w:ascii="Cambria Math" w:hAnsi="Cambria Math"/>
                <w:i w:val="0"/>
                <w:iCs w:val="0"/>
              </w:rPr>
            </m:ctrlPr>
          </m:naryPr>
          <m:sub>
            <m:r>
              <w:rPr>
                <w:rFonts w:ascii="Cambria Math" w:hAnsi="Cambria Math"/>
              </w:rPr>
              <m:t>l=1</m:t>
            </m:r>
          </m:sub>
          <m:sup>
            <m:r>
              <w:rPr>
                <w:rFonts w:ascii="Cambria Math" w:hAnsi="Cambria Math"/>
              </w:rPr>
              <m:t>Ntaps</m:t>
            </m:r>
          </m:sup>
          <m:e>
            <m:sSub>
              <m:sSubPr>
                <m:ctrlPr>
                  <w:rPr>
                    <w:rFonts w:ascii="Cambria Math" w:hAnsi="Cambria Math"/>
                    <w:i w:val="0"/>
                    <w:iCs w:val="0"/>
                  </w:rPr>
                </m:ctrlPr>
              </m:sSubPr>
              <m:e>
                <m:r>
                  <w:rPr>
                    <w:rFonts w:ascii="Cambria Math" w:hAnsi="Cambria Math"/>
                  </w:rPr>
                  <m:t>a</m:t>
                </m:r>
              </m:e>
              <m:sub>
                <m:r>
                  <w:rPr>
                    <w:rFonts w:ascii="Cambria Math" w:hAnsi="Cambria Math"/>
                  </w:rPr>
                  <m:t>l</m:t>
                </m:r>
              </m:sub>
            </m:sSub>
            <m:r>
              <w:rPr>
                <w:rFonts w:ascii="Cambria Math" w:hAnsi="Cambria Math"/>
              </w:rPr>
              <m:t>(t)δ</m:t>
            </m:r>
            <m:d>
              <m:dPr>
                <m:begChr m:val="["/>
                <m:endChr m:val="]"/>
                <m:ctrlPr>
                  <w:rPr>
                    <w:rFonts w:ascii="Cambria Math" w:hAnsi="Cambria Math"/>
                    <w:i w:val="0"/>
                    <w:iCs w:val="0"/>
                  </w:rPr>
                </m:ctrlPr>
              </m:dPr>
              <m:e>
                <m:r>
                  <w:rPr>
                    <w:rFonts w:ascii="Cambria Math" w:hAnsi="Cambria Math"/>
                  </w:rPr>
                  <m:t>τ-(l-1)τ(l)</m:t>
                </m:r>
              </m:e>
            </m:d>
          </m:e>
        </m:nary>
      </m:oMath>
      <w:r w:rsidR="6E20EAEF" w:rsidRPr="007E492C">
        <w:rPr>
          <w:rFonts w:eastAsiaTheme="minorEastAsia"/>
          <w:i w:val="0"/>
          <w:iCs w:val="0"/>
          <w:lang w:val="en-GB"/>
        </w:rPr>
        <w:t>,</w:t>
      </w:r>
      <w:r w:rsidR="00C251E9" w:rsidRPr="007E492C">
        <w:rPr>
          <w:rFonts w:eastAsiaTheme="minorEastAsia"/>
          <w:i w:val="0"/>
          <w:iCs w:val="0"/>
          <w:lang w:val="en-GB"/>
        </w:rPr>
        <w:t xml:space="preserve"> </w:t>
      </w:r>
    </w:p>
    <w:p w14:paraId="5853E4E7" w14:textId="6B1EE8ED" w:rsidR="00E91001" w:rsidRDefault="00E91001" w:rsidP="00E91001">
      <w:pPr>
        <w:rPr>
          <w:rFonts w:eastAsiaTheme="minorEastAsia"/>
        </w:rPr>
      </w:pPr>
      <w:r w:rsidRPr="00750B0D">
        <w:rPr>
          <w:lang w:val="en-GB"/>
        </w:rPr>
        <w:t xml:space="preserve">where </w:t>
      </w:r>
      <m:oMath>
        <m:r>
          <m:rPr>
            <m:sty m:val="p"/>
          </m:rPr>
          <w:rPr>
            <w:rFonts w:ascii="Cambria Math" w:hAnsi="Cambria Math"/>
          </w:rPr>
          <m:t>l</m:t>
        </m:r>
      </m:oMath>
      <w:r w:rsidRPr="00750B0D">
        <w:rPr>
          <w:rFonts w:eastAsiaTheme="minorEastAsia"/>
        </w:rPr>
        <w:t xml:space="preserve"> is the tap identifier,  </w:t>
      </w:r>
      <m:oMath>
        <m:r>
          <m:rPr>
            <m:sty m:val="p"/>
          </m:rPr>
          <w:rPr>
            <w:rFonts w:ascii="Cambria Math" w:hAnsi="Cambria Math"/>
          </w:rPr>
          <m:t>τ(l)</m:t>
        </m:r>
      </m:oMath>
      <w:r w:rsidRPr="00750B0D">
        <w:rPr>
          <w:rFonts w:eastAsiaTheme="minorEastAsia"/>
        </w:rPr>
        <w:t xml:space="preserve"> is the delay </w:t>
      </w:r>
      <m:oMath>
        <m:sSub>
          <m:sSubPr>
            <m:ctrlPr>
              <w:rPr>
                <w:rFonts w:ascii="Cambria Math" w:hAnsi="Cambria Math"/>
                <w:i/>
                <w:iCs/>
              </w:rPr>
            </m:ctrlPr>
          </m:sSubPr>
          <m:e>
            <m:r>
              <m:rPr>
                <m:sty m:val="p"/>
              </m:rPr>
              <w:rPr>
                <w:rFonts w:ascii="Cambria Math" w:hAnsi="Cambria Math"/>
              </w:rPr>
              <m:t>a</m:t>
            </m:r>
          </m:e>
          <m:sub>
            <m:r>
              <m:rPr>
                <m:sty m:val="p"/>
              </m:rPr>
              <w:rPr>
                <w:rFonts w:ascii="Cambria Math" w:hAnsi="Cambria Math"/>
              </w:rPr>
              <m:t>l</m:t>
            </m:r>
          </m:sub>
        </m:sSub>
        <m:r>
          <m:rPr>
            <m:sty m:val="p"/>
          </m:rPr>
          <w:rPr>
            <w:rFonts w:ascii="Cambria Math" w:hAnsi="Cambria Math"/>
          </w:rPr>
          <m:t>(t)</m:t>
        </m:r>
      </m:oMath>
      <w:r w:rsidRPr="00750B0D">
        <w:rPr>
          <w:rFonts w:eastAsiaTheme="minorEastAsia"/>
        </w:rPr>
        <w:t xml:space="preserve"> is the time varying complex amplitude of each tap. Numerical values </w:t>
      </w:r>
      <w:r w:rsidRPr="67CFB287">
        <w:rPr>
          <w:rFonts w:eastAsiaTheme="minorEastAsia"/>
        </w:rPr>
        <w:t xml:space="preserve">of </w:t>
      </w:r>
      <m:oMath>
        <m:r>
          <m:rPr>
            <m:sty m:val="p"/>
          </m:rPr>
          <w:rPr>
            <w:rFonts w:ascii="Cambria Math" w:eastAsiaTheme="minorEastAsia" w:hAnsi="Cambria Math"/>
          </w:rPr>
          <m:t>E(</m:t>
        </m:r>
        <m:sSub>
          <m:sSubPr>
            <m:ctrlPr>
              <w:rPr>
                <w:rFonts w:ascii="Cambria Math" w:hAnsi="Cambria Math"/>
                <w:i/>
                <w:iCs/>
              </w:rPr>
            </m:ctrlPr>
          </m:sSubPr>
          <m:e>
            <m:r>
              <m:rPr>
                <m:sty m:val="p"/>
              </m:rPr>
              <w:rPr>
                <w:rFonts w:ascii="Cambria Math" w:hAnsi="Cambria Math"/>
              </w:rPr>
              <m:t>a</m:t>
            </m:r>
          </m:e>
          <m:sub>
            <m:r>
              <m:rPr>
                <m:sty m:val="p"/>
              </m:rPr>
              <w:rPr>
                <w:rFonts w:ascii="Cambria Math" w:hAnsi="Cambria Math"/>
              </w:rPr>
              <m:t>l</m:t>
            </m:r>
          </m:sub>
        </m:sSub>
        <m:d>
          <m:dPr>
            <m:ctrlPr>
              <w:rPr>
                <w:rFonts w:ascii="Cambria Math" w:hAnsi="Cambria Math"/>
              </w:rPr>
            </m:ctrlPr>
          </m:dPr>
          <m:e>
            <m:r>
              <m:rPr>
                <m:sty m:val="p"/>
              </m:rPr>
              <w:rPr>
                <w:rFonts w:ascii="Cambria Math" w:hAnsi="Cambria Math"/>
              </w:rPr>
              <m:t>t</m:t>
            </m:r>
          </m:e>
        </m:d>
        <m:r>
          <m:rPr>
            <m:sty m:val="p"/>
          </m:rPr>
          <w:rPr>
            <w:rFonts w:ascii="Cambria Math" w:hAnsi="Cambria Math"/>
          </w:rPr>
          <m:t>)</m:t>
        </m:r>
      </m:oMath>
      <w:r w:rsidRPr="00750B0D">
        <w:rPr>
          <w:rFonts w:eastAsiaTheme="minorEastAsia"/>
        </w:rPr>
        <w:t xml:space="preserve"> </w:t>
      </w:r>
      <w:r w:rsidRPr="67CFB287">
        <w:rPr>
          <w:rFonts w:eastAsiaTheme="minorEastAsia"/>
        </w:rPr>
        <w:t xml:space="preserve">and </w:t>
      </w:r>
      <m:oMath>
        <m:r>
          <m:rPr>
            <m:sty m:val="p"/>
          </m:rPr>
          <w:rPr>
            <w:rFonts w:ascii="Cambria Math" w:hAnsi="Cambria Math"/>
          </w:rPr>
          <m:t>τ(l)</m:t>
        </m:r>
      </m:oMath>
      <w:r w:rsidRPr="00750B0D">
        <w:rPr>
          <w:rFonts w:eastAsiaTheme="minorEastAsia"/>
        </w:rPr>
        <w:t xml:space="preserve">can then be selected from the TDL models </w:t>
      </w:r>
      <w:r w:rsidRPr="67CFB287">
        <w:rPr>
          <w:rFonts w:eastAsiaTheme="minorEastAsia"/>
        </w:rPr>
        <w:t xml:space="preserve">introduced in </w:t>
      </w:r>
      <w:r>
        <w:rPr>
          <w:rFonts w:eastAsiaTheme="minorEastAsia"/>
        </w:rPr>
        <w:t xml:space="preserve">TR </w:t>
      </w:r>
      <w:r w:rsidRPr="00750B0D">
        <w:rPr>
          <w:rFonts w:eastAsiaTheme="minorEastAsia"/>
        </w:rPr>
        <w:t>38.901</w:t>
      </w:r>
      <w:r w:rsidR="00E730BD">
        <w:rPr>
          <w:rFonts w:eastAsiaTheme="minorEastAsia"/>
        </w:rPr>
        <w:t xml:space="preserve"> </w:t>
      </w:r>
      <w:r w:rsidR="00E730BD">
        <w:rPr>
          <w:rFonts w:eastAsiaTheme="minorEastAsia"/>
        </w:rPr>
        <w:fldChar w:fldCharType="begin"/>
      </w:r>
      <w:r w:rsidR="00E730BD">
        <w:rPr>
          <w:rFonts w:eastAsiaTheme="minorEastAsia"/>
        </w:rPr>
        <w:instrText xml:space="preserve"> REF _Ref131443883 \r \h </w:instrText>
      </w:r>
      <w:r w:rsidR="00E730BD">
        <w:rPr>
          <w:rFonts w:eastAsiaTheme="minorEastAsia"/>
        </w:rPr>
      </w:r>
      <w:r w:rsidR="00E730BD">
        <w:rPr>
          <w:rFonts w:eastAsiaTheme="minorEastAsia"/>
        </w:rPr>
        <w:fldChar w:fldCharType="separate"/>
      </w:r>
      <w:r w:rsidR="001D47FA">
        <w:rPr>
          <w:rFonts w:eastAsiaTheme="minorEastAsia"/>
        </w:rPr>
        <w:t>[2]</w:t>
      </w:r>
      <w:r w:rsidR="00E730BD">
        <w:rPr>
          <w:rFonts w:eastAsiaTheme="minorEastAsia"/>
        </w:rPr>
        <w:fldChar w:fldCharType="end"/>
      </w:r>
      <w:r w:rsidRPr="00750B0D">
        <w:rPr>
          <w:rFonts w:eastAsiaTheme="minorEastAsia"/>
        </w:rPr>
        <w:t>.</w:t>
      </w:r>
    </w:p>
    <w:p w14:paraId="54244C17" w14:textId="77777777" w:rsidR="006B48E8" w:rsidRPr="00750B0D" w:rsidRDefault="006B48E8" w:rsidP="00E91001">
      <w:pPr>
        <w:rPr>
          <w:lang w:val="en-GB"/>
        </w:rPr>
      </w:pPr>
    </w:p>
    <w:p w14:paraId="2581611D" w14:textId="68A68841" w:rsidR="00E91001" w:rsidRPr="00750B0D" w:rsidRDefault="00E91001" w:rsidP="00E91001">
      <w:pPr>
        <w:rPr>
          <w:b/>
          <w:bCs/>
          <w:lang w:val="en-GB"/>
        </w:rPr>
      </w:pPr>
      <w:r w:rsidRPr="00F668C9">
        <w:rPr>
          <w:b/>
          <w:u w:val="single"/>
          <w:lang w:val="en-GB"/>
        </w:rPr>
        <w:t>Narrowband MIMO model</w:t>
      </w:r>
    </w:p>
    <w:p w14:paraId="6F7769C1" w14:textId="77777777" w:rsidR="00E91001" w:rsidRPr="000D3B00" w:rsidRDefault="00E91001" w:rsidP="00E91001">
      <w:pPr>
        <w:rPr>
          <w:i/>
          <w:lang w:val="en-GB"/>
        </w:rPr>
      </w:pPr>
      <w:r w:rsidRPr="00465AE6">
        <w:rPr>
          <w:lang w:val="en-GB"/>
        </w:rPr>
        <w:t>When modelling narrowband MIMO channels, a typical approach considers the Kronecker structure of the respective channel</w:t>
      </w:r>
      <w:r w:rsidRPr="000D3B00">
        <w:rPr>
          <w:i/>
          <w:lang w:val="en-GB"/>
        </w:rPr>
        <w:t xml:space="preserve"> </w:t>
      </w:r>
      <w:r w:rsidRPr="00465AE6">
        <w:rPr>
          <w:lang w:val="en-GB"/>
        </w:rPr>
        <w:t>correlation matrix as follows,</w:t>
      </w:r>
    </w:p>
    <w:p w14:paraId="5320F13F" w14:textId="5542C481" w:rsidR="00E91001" w:rsidRPr="007E492C" w:rsidRDefault="00E91001" w:rsidP="00E91001">
      <w:pPr>
        <w:pStyle w:val="Caption"/>
        <w:jc w:val="left"/>
        <w:rPr>
          <w:i w:val="0"/>
          <w:lang w:val="en-GB"/>
        </w:rPr>
      </w:pPr>
      <w:r w:rsidRPr="00E27CBD">
        <w:rPr>
          <w:rFonts w:ascii="Times New Roman" w:hAnsi="Times New Roman" w:cs="Times New Roman"/>
          <w:i w:val="0"/>
          <w:sz w:val="20"/>
          <w:szCs w:val="20"/>
        </w:rPr>
        <w:t xml:space="preserve">Equation </w:t>
      </w:r>
      <w:r w:rsidR="00A20B08" w:rsidRPr="00E27CBD">
        <w:rPr>
          <w:rFonts w:ascii="Times New Roman" w:hAnsi="Times New Roman" w:cs="Times New Roman"/>
          <w:i w:val="0"/>
          <w:sz w:val="20"/>
          <w:szCs w:val="20"/>
        </w:rPr>
        <w:fldChar w:fldCharType="begin"/>
      </w:r>
      <w:r w:rsidR="00A20B08" w:rsidRPr="00E27CBD">
        <w:rPr>
          <w:rFonts w:ascii="Times New Roman" w:hAnsi="Times New Roman" w:cs="Times New Roman"/>
          <w:i w:val="0"/>
          <w:sz w:val="20"/>
          <w:szCs w:val="20"/>
        </w:rPr>
        <w:instrText xml:space="preserve"> SEQ Equation \* ARABIC </w:instrText>
      </w:r>
      <w:r w:rsidR="00A20B08" w:rsidRPr="00E27CBD">
        <w:rPr>
          <w:rFonts w:ascii="Times New Roman" w:hAnsi="Times New Roman" w:cs="Times New Roman"/>
          <w:i w:val="0"/>
          <w:sz w:val="20"/>
          <w:szCs w:val="20"/>
        </w:rPr>
        <w:fldChar w:fldCharType="separate"/>
      </w:r>
      <w:r w:rsidR="001D47FA">
        <w:rPr>
          <w:rFonts w:ascii="Times New Roman" w:hAnsi="Times New Roman" w:cs="Times New Roman"/>
          <w:i w:val="0"/>
          <w:noProof/>
          <w:sz w:val="20"/>
          <w:szCs w:val="20"/>
        </w:rPr>
        <w:t>3</w:t>
      </w:r>
      <w:r w:rsidR="00A20B08" w:rsidRPr="00E27CBD">
        <w:rPr>
          <w:rFonts w:ascii="Times New Roman" w:hAnsi="Times New Roman" w:cs="Times New Roman"/>
          <w:i w:val="0"/>
          <w:sz w:val="20"/>
          <w:szCs w:val="20"/>
        </w:rPr>
        <w:fldChar w:fldCharType="end"/>
      </w:r>
      <w:r w:rsidRPr="00E27CBD">
        <w:rPr>
          <w:rFonts w:ascii="Times New Roman" w:hAnsi="Times New Roman" w:cs="Times New Roman"/>
          <w:i w:val="0"/>
          <w:sz w:val="20"/>
          <w:szCs w:val="20"/>
        </w:rPr>
        <w:t>:</w:t>
      </w:r>
      <w:r w:rsidRPr="007E492C">
        <w:rPr>
          <w:i w:val="0"/>
        </w:rPr>
        <w:tab/>
      </w:r>
      <m:oMath>
        <m:r>
          <m:rPr>
            <m:sty m:val="bi"/>
          </m:rPr>
          <w:rPr>
            <w:rFonts w:ascii="Cambria Math" w:hAnsi="Cambria Math"/>
            <w:sz w:val="20"/>
            <w:szCs w:val="20"/>
            <w:lang w:val="en-GB"/>
          </w:rPr>
          <m:t>R</m:t>
        </m:r>
        <m:r>
          <w:rPr>
            <w:rFonts w:ascii="Cambria Math" w:hAnsi="Cambria Math"/>
            <w:sz w:val="20"/>
            <w:szCs w:val="20"/>
            <w:lang w:val="en-GB"/>
          </w:rPr>
          <m:t>=</m:t>
        </m:r>
        <m:sSub>
          <m:sSubPr>
            <m:ctrlPr>
              <w:rPr>
                <w:rFonts w:ascii="Cambria Math" w:hAnsi="Cambria Math"/>
                <w:i w:val="0"/>
                <w:iCs w:val="0"/>
                <w:sz w:val="22"/>
                <w:szCs w:val="24"/>
                <w:lang w:val="en-GB"/>
              </w:rPr>
            </m:ctrlPr>
          </m:sSubPr>
          <m:e>
            <m:r>
              <m:rPr>
                <m:sty m:val="bi"/>
              </m:rPr>
              <w:rPr>
                <w:rFonts w:ascii="Cambria Math" w:hAnsi="Cambria Math"/>
                <w:sz w:val="22"/>
                <w:szCs w:val="24"/>
                <w:lang w:val="en-GB"/>
              </w:rPr>
              <m:t>R</m:t>
            </m:r>
          </m:e>
          <m:sub>
            <m:r>
              <w:rPr>
                <w:rFonts w:ascii="Cambria Math" w:hAnsi="Cambria Math"/>
                <w:sz w:val="22"/>
                <w:szCs w:val="24"/>
                <w:lang w:val="en-GB"/>
              </w:rPr>
              <m:t>Tx</m:t>
            </m:r>
          </m:sub>
        </m:sSub>
        <m:r>
          <w:rPr>
            <w:rFonts w:ascii="Cambria Math" w:hAnsi="Cambria Math"/>
            <w:sz w:val="22"/>
            <w:szCs w:val="24"/>
            <w:lang w:val="en-GB"/>
          </w:rPr>
          <m:t>⨂</m:t>
        </m:r>
        <m:sSub>
          <m:sSubPr>
            <m:ctrlPr>
              <w:rPr>
                <w:rFonts w:ascii="Cambria Math" w:hAnsi="Cambria Math"/>
                <w:i w:val="0"/>
                <w:iCs w:val="0"/>
                <w:sz w:val="22"/>
                <w:szCs w:val="24"/>
                <w:lang w:val="en-GB"/>
              </w:rPr>
            </m:ctrlPr>
          </m:sSubPr>
          <m:e>
            <m:r>
              <m:rPr>
                <m:sty m:val="bi"/>
              </m:rPr>
              <w:rPr>
                <w:rFonts w:ascii="Cambria Math" w:hAnsi="Cambria Math"/>
                <w:sz w:val="22"/>
                <w:szCs w:val="24"/>
                <w:lang w:val="en-GB"/>
              </w:rPr>
              <m:t>R</m:t>
            </m:r>
          </m:e>
          <m:sub>
            <m:r>
              <w:rPr>
                <w:rFonts w:ascii="Cambria Math" w:hAnsi="Cambria Math"/>
                <w:sz w:val="22"/>
                <w:szCs w:val="24"/>
                <w:lang w:val="en-GB"/>
              </w:rPr>
              <m:t>Rx</m:t>
            </m:r>
          </m:sub>
        </m:sSub>
      </m:oMath>
      <w:r w:rsidR="390ECAC7" w:rsidRPr="00C11F58">
        <w:rPr>
          <w:i w:val="0"/>
        </w:rPr>
        <w:t>,</w:t>
      </w:r>
    </w:p>
    <w:p w14:paraId="3212E611" w14:textId="11AA925D" w:rsidR="00893131" w:rsidRDefault="00E91001" w:rsidP="00E91001">
      <w:pPr>
        <w:rPr>
          <w:lang w:val="en-GB"/>
        </w:rPr>
      </w:pPr>
      <w:r w:rsidRPr="00750B0D">
        <w:rPr>
          <w:lang w:val="en-GB"/>
        </w:rPr>
        <w:t xml:space="preserve">where </w:t>
      </w:r>
      <m:oMath>
        <m:r>
          <m:rPr>
            <m:sty m:val="b"/>
          </m:rPr>
          <w:rPr>
            <w:rFonts w:ascii="Cambria Math" w:hAnsi="Cambria Math"/>
            <w:szCs w:val="20"/>
            <w:lang w:val="en-GB"/>
          </w:rPr>
          <m:t>R</m:t>
        </m:r>
      </m:oMath>
      <w:r w:rsidRPr="00750B0D">
        <w:rPr>
          <w:lang w:val="en-GB"/>
        </w:rPr>
        <w:t xml:space="preserve"> is the channel covariance matrix,</w:t>
      </w:r>
      <w:r w:rsidRPr="007E492C">
        <w:rPr>
          <w:rFonts w:ascii="Cambria Math" w:hAnsi="Cambria Math"/>
          <w:sz w:val="22"/>
          <w:lang w:val="en-GB"/>
        </w:rPr>
        <w:t xml:space="preserve"> </w:t>
      </w:r>
      <m:oMath>
        <m:sSub>
          <m:sSubPr>
            <m:ctrlPr>
              <w:rPr>
                <w:rFonts w:ascii="Cambria Math" w:hAnsi="Cambria Math"/>
                <w:sz w:val="22"/>
                <w:szCs w:val="24"/>
                <w:lang w:val="en-GB"/>
              </w:rPr>
            </m:ctrlPr>
          </m:sSubPr>
          <m:e>
            <m:r>
              <m:rPr>
                <m:sty m:val="b"/>
              </m:rPr>
              <w:rPr>
                <w:rFonts w:ascii="Cambria Math" w:hAnsi="Cambria Math"/>
                <w:sz w:val="22"/>
                <w:szCs w:val="24"/>
                <w:lang w:val="en-GB"/>
              </w:rPr>
              <m:t>R</m:t>
            </m:r>
          </m:e>
          <m:sub>
            <m:r>
              <m:rPr>
                <m:sty m:val="p"/>
              </m:rPr>
              <w:rPr>
                <w:rFonts w:ascii="Cambria Math" w:hAnsi="Cambria Math"/>
                <w:sz w:val="22"/>
                <w:szCs w:val="24"/>
                <w:lang w:val="en-GB"/>
              </w:rPr>
              <m:t>Tx</m:t>
            </m:r>
          </m:sub>
        </m:sSub>
      </m:oMath>
      <w:r w:rsidR="00C369AF" w:rsidRPr="007E492C">
        <w:rPr>
          <w:rFonts w:ascii="Cambria Math" w:eastAsiaTheme="minorEastAsia" w:hAnsi="Cambria Math"/>
          <w:sz w:val="22"/>
          <w:lang w:val="en-GB"/>
        </w:rPr>
        <w:t xml:space="preserve"> </w:t>
      </w:r>
      <w:r w:rsidR="00FF1506" w:rsidRPr="00750B0D">
        <w:rPr>
          <w:lang w:val="en-GB"/>
        </w:rPr>
        <w:t xml:space="preserve">, </w:t>
      </w:r>
      <m:oMath>
        <m:sSub>
          <m:sSubPr>
            <m:ctrlPr>
              <w:rPr>
                <w:rFonts w:ascii="Cambria Math" w:hAnsi="Cambria Math"/>
                <w:sz w:val="22"/>
                <w:szCs w:val="24"/>
                <w:lang w:val="en-GB"/>
              </w:rPr>
            </m:ctrlPr>
          </m:sSubPr>
          <m:e>
            <m:r>
              <m:rPr>
                <m:sty m:val="b"/>
              </m:rPr>
              <w:rPr>
                <w:rFonts w:ascii="Cambria Math" w:hAnsi="Cambria Math"/>
                <w:sz w:val="22"/>
                <w:szCs w:val="24"/>
                <w:lang w:val="en-GB"/>
              </w:rPr>
              <m:t>R</m:t>
            </m:r>
          </m:e>
          <m:sub>
            <m:r>
              <m:rPr>
                <m:sty m:val="p"/>
              </m:rPr>
              <w:rPr>
                <w:rFonts w:ascii="Cambria Math" w:hAnsi="Cambria Math"/>
                <w:sz w:val="22"/>
                <w:szCs w:val="24"/>
                <w:lang w:val="en-GB"/>
              </w:rPr>
              <m:t>Rx</m:t>
            </m:r>
          </m:sub>
        </m:sSub>
      </m:oMath>
      <w:r w:rsidRPr="00750B0D">
        <w:rPr>
          <w:lang w:val="en-GB"/>
        </w:rPr>
        <w:t xml:space="preserve"> are the covariance matrices at the transmitter and the receiver side and </w:t>
      </w:r>
      <m:oMath>
        <m:r>
          <w:rPr>
            <w:rFonts w:ascii="Cambria Math" w:hAnsi="Cambria Math"/>
            <w:sz w:val="22"/>
            <w:szCs w:val="24"/>
            <w:lang w:val="en-GB"/>
          </w:rPr>
          <m:t xml:space="preserve">⨂ </m:t>
        </m:r>
      </m:oMath>
      <w:r w:rsidRPr="00750B0D">
        <w:rPr>
          <w:lang w:val="en-GB"/>
        </w:rPr>
        <w:t>denotes the Kronecker product.</w:t>
      </w:r>
    </w:p>
    <w:p w14:paraId="31D3D986" w14:textId="7A0BE5B9" w:rsidR="00E91001" w:rsidRPr="00750B0D" w:rsidRDefault="00E91001" w:rsidP="00E91001">
      <w:pPr>
        <w:rPr>
          <w:lang w:val="en-GB"/>
        </w:rPr>
      </w:pPr>
      <w:r w:rsidRPr="00750B0D">
        <w:rPr>
          <w:lang w:val="en-GB"/>
        </w:rPr>
        <w:t xml:space="preserve">If we assume the channel coefficients to be zero-mean complex </w:t>
      </w:r>
      <w:r w:rsidRPr="4A6F245D">
        <w:rPr>
          <w:lang w:val="en-GB"/>
        </w:rPr>
        <w:t>G</w:t>
      </w:r>
      <w:r w:rsidRPr="00750B0D">
        <w:rPr>
          <w:lang w:val="en-GB"/>
        </w:rPr>
        <w:t>aussian distributed, it can be shown that:</w:t>
      </w:r>
    </w:p>
    <w:p w14:paraId="274CC924" w14:textId="3C90B535" w:rsidR="00E91001" w:rsidRPr="00750B0D" w:rsidRDefault="00E91001" w:rsidP="00E91001">
      <w:pPr>
        <w:pStyle w:val="Caption"/>
        <w:jc w:val="left"/>
        <w:rPr>
          <w:i w:val="0"/>
          <w:lang w:val="en-GB"/>
        </w:rPr>
      </w:pPr>
      <w:r w:rsidRPr="00E27CBD">
        <w:rPr>
          <w:rFonts w:ascii="Times New Roman" w:hAnsi="Times New Roman" w:cs="Times New Roman"/>
          <w:i w:val="0"/>
          <w:sz w:val="20"/>
          <w:szCs w:val="20"/>
        </w:rPr>
        <w:t xml:space="preserve">Equation </w:t>
      </w:r>
      <w:r w:rsidR="00A20B08" w:rsidRPr="00E27CBD">
        <w:rPr>
          <w:rFonts w:ascii="Times New Roman" w:hAnsi="Times New Roman" w:cs="Times New Roman"/>
          <w:i w:val="0"/>
          <w:sz w:val="20"/>
          <w:szCs w:val="20"/>
        </w:rPr>
        <w:fldChar w:fldCharType="begin"/>
      </w:r>
      <w:r w:rsidR="00A20B08" w:rsidRPr="00E27CBD">
        <w:rPr>
          <w:rFonts w:ascii="Times New Roman" w:hAnsi="Times New Roman" w:cs="Times New Roman"/>
          <w:i w:val="0"/>
          <w:sz w:val="20"/>
          <w:szCs w:val="20"/>
        </w:rPr>
        <w:instrText xml:space="preserve"> SEQ Equation \* ARABIC </w:instrText>
      </w:r>
      <w:r w:rsidR="00A20B08" w:rsidRPr="00E27CBD">
        <w:rPr>
          <w:rFonts w:ascii="Times New Roman" w:hAnsi="Times New Roman" w:cs="Times New Roman"/>
          <w:i w:val="0"/>
          <w:sz w:val="20"/>
          <w:szCs w:val="20"/>
        </w:rPr>
        <w:fldChar w:fldCharType="separate"/>
      </w:r>
      <w:r w:rsidR="001D47FA">
        <w:rPr>
          <w:rFonts w:ascii="Times New Roman" w:hAnsi="Times New Roman" w:cs="Times New Roman"/>
          <w:i w:val="0"/>
          <w:noProof/>
          <w:sz w:val="20"/>
          <w:szCs w:val="20"/>
        </w:rPr>
        <w:t>4</w:t>
      </w:r>
      <w:r w:rsidR="00A20B08" w:rsidRPr="00E27CBD">
        <w:rPr>
          <w:rFonts w:ascii="Times New Roman" w:hAnsi="Times New Roman" w:cs="Times New Roman"/>
          <w:i w:val="0"/>
          <w:sz w:val="20"/>
          <w:szCs w:val="20"/>
        </w:rPr>
        <w:fldChar w:fldCharType="end"/>
      </w:r>
      <w:r w:rsidRPr="00E27CBD">
        <w:rPr>
          <w:rFonts w:ascii="Times New Roman" w:hAnsi="Times New Roman" w:cs="Times New Roman"/>
          <w:i w:val="0"/>
          <w:sz w:val="20"/>
          <w:szCs w:val="20"/>
        </w:rPr>
        <w:t>:</w:t>
      </w:r>
      <w:r w:rsidRPr="007E492C">
        <w:rPr>
          <w:i w:val="0"/>
        </w:rPr>
        <w:tab/>
      </w:r>
      <m:oMath>
        <m:r>
          <m:rPr>
            <m:sty m:val="bi"/>
          </m:rPr>
          <w:rPr>
            <w:rFonts w:ascii="Cambria Math" w:hAnsi="Cambria Math"/>
          </w:rPr>
          <m:t>H</m:t>
        </m:r>
        <m:r>
          <w:rPr>
            <w:rFonts w:ascii="Cambria Math" w:hAnsi="Cambria Math"/>
          </w:rPr>
          <m:t>=</m:t>
        </m:r>
        <m:sSubSup>
          <m:sSubSupPr>
            <m:ctrlPr>
              <w:rPr>
                <w:rFonts w:ascii="Cambria Math" w:hAnsi="Cambria Math"/>
                <w:i w:val="0"/>
                <w:iCs w:val="0"/>
              </w:rPr>
            </m:ctrlPr>
          </m:sSubSupPr>
          <m:e>
            <m:r>
              <m:rPr>
                <m:sty m:val="bi"/>
              </m:rPr>
              <w:rPr>
                <w:rFonts w:ascii="Cambria Math" w:hAnsi="Cambria Math"/>
                <w:sz w:val="22"/>
                <w:szCs w:val="24"/>
                <w:lang w:val="en-GB"/>
              </w:rPr>
              <m:t>R</m:t>
            </m:r>
          </m:e>
          <m:sub>
            <m:r>
              <w:rPr>
                <w:rFonts w:ascii="Cambria Math" w:hAnsi="Cambria Math"/>
              </w:rPr>
              <m:t>Rx</m:t>
            </m:r>
          </m:sub>
          <m:sup>
            <m:f>
              <m:fPr>
                <m:ctrlPr>
                  <w:rPr>
                    <w:rFonts w:ascii="Cambria Math" w:hAnsi="Cambria Math"/>
                    <w:i w:val="0"/>
                    <w:iCs w:val="0"/>
                  </w:rPr>
                </m:ctrlPr>
              </m:fPr>
              <m:num>
                <m:r>
                  <w:rPr>
                    <w:rFonts w:ascii="Cambria Math" w:hAnsi="Cambria Math"/>
                  </w:rPr>
                  <m:t>1</m:t>
                </m:r>
              </m:num>
              <m:den>
                <m:r>
                  <w:rPr>
                    <w:rFonts w:ascii="Cambria Math" w:hAnsi="Cambria Math"/>
                  </w:rPr>
                  <m:t>2</m:t>
                </m:r>
              </m:den>
            </m:f>
          </m:sup>
        </m:sSubSup>
        <m:r>
          <m:rPr>
            <m:sty m:val="bi"/>
          </m:rPr>
          <w:rPr>
            <w:rFonts w:ascii="Cambria Math" w:hAnsi="Cambria Math"/>
          </w:rPr>
          <m:t>G</m:t>
        </m:r>
        <m:sSup>
          <m:sSupPr>
            <m:ctrlPr>
              <w:rPr>
                <w:rFonts w:ascii="Cambria Math" w:hAnsi="Cambria Math"/>
                <w:i w:val="0"/>
                <w:iCs w:val="0"/>
              </w:rPr>
            </m:ctrlPr>
          </m:sSupPr>
          <m:e>
            <m:d>
              <m:dPr>
                <m:ctrlPr>
                  <w:rPr>
                    <w:rFonts w:ascii="Cambria Math" w:hAnsi="Cambria Math"/>
                    <w:i w:val="0"/>
                    <w:iCs w:val="0"/>
                  </w:rPr>
                </m:ctrlPr>
              </m:dPr>
              <m:e>
                <m:sSubSup>
                  <m:sSubSupPr>
                    <m:ctrlPr>
                      <w:rPr>
                        <w:rFonts w:ascii="Cambria Math" w:hAnsi="Cambria Math"/>
                        <w:i w:val="0"/>
                        <w:iCs w:val="0"/>
                      </w:rPr>
                    </m:ctrlPr>
                  </m:sSubSupPr>
                  <m:e>
                    <m:r>
                      <m:rPr>
                        <m:sty m:val="bi"/>
                      </m:rPr>
                      <w:rPr>
                        <w:rFonts w:ascii="Cambria Math" w:hAnsi="Cambria Math"/>
                        <w:sz w:val="22"/>
                        <w:szCs w:val="24"/>
                        <w:lang w:val="en-GB"/>
                      </w:rPr>
                      <m:t>R</m:t>
                    </m:r>
                  </m:e>
                  <m:sub>
                    <m:r>
                      <w:rPr>
                        <w:rFonts w:ascii="Cambria Math" w:hAnsi="Cambria Math"/>
                      </w:rPr>
                      <m:t>Tx</m:t>
                    </m:r>
                  </m:sub>
                  <m:sup>
                    <m:f>
                      <m:fPr>
                        <m:ctrlPr>
                          <w:rPr>
                            <w:rFonts w:ascii="Cambria Math" w:hAnsi="Cambria Math"/>
                            <w:i w:val="0"/>
                            <w:iCs w:val="0"/>
                          </w:rPr>
                        </m:ctrlPr>
                      </m:fPr>
                      <m:num>
                        <m:r>
                          <w:rPr>
                            <w:rFonts w:ascii="Cambria Math" w:hAnsi="Cambria Math"/>
                          </w:rPr>
                          <m:t>1</m:t>
                        </m:r>
                      </m:num>
                      <m:den>
                        <m:r>
                          <w:rPr>
                            <w:rFonts w:ascii="Cambria Math" w:hAnsi="Cambria Math"/>
                          </w:rPr>
                          <m:t>2</m:t>
                        </m:r>
                      </m:den>
                    </m:f>
                  </m:sup>
                </m:sSubSup>
              </m:e>
            </m:d>
          </m:e>
          <m:sup>
            <m:r>
              <w:rPr>
                <w:rFonts w:ascii="Cambria Math" w:hAnsi="Cambria Math"/>
              </w:rPr>
              <m:t>T</m:t>
            </m:r>
          </m:sup>
        </m:sSup>
      </m:oMath>
      <w:r w:rsidRPr="00C11F58">
        <w:rPr>
          <w:i w:val="0"/>
        </w:rPr>
        <w:t>,</w:t>
      </w:r>
    </w:p>
    <w:p w14:paraId="47CD2D4A" w14:textId="79FB5641" w:rsidR="00E91001" w:rsidRDefault="00E91001" w:rsidP="00E91001">
      <w:pPr>
        <w:rPr>
          <w:lang w:val="en-GB"/>
        </w:rPr>
      </w:pPr>
      <w:r w:rsidRPr="00750B0D">
        <w:rPr>
          <w:lang w:val="en-GB"/>
        </w:rPr>
        <w:t xml:space="preserve">where </w:t>
      </w:r>
      <m:oMath>
        <m:r>
          <m:rPr>
            <m:sty m:val="b"/>
          </m:rPr>
          <w:rPr>
            <w:rFonts w:ascii="Cambria Math" w:hAnsi="Cambria Math"/>
          </w:rPr>
          <m:t>G</m:t>
        </m:r>
      </m:oMath>
      <w:r w:rsidRPr="00750B0D">
        <w:rPr>
          <w:lang w:val="en-GB"/>
        </w:rPr>
        <w:t xml:space="preserve"> is a stochastic M by N matrix with independent and ideally distributed elements</w:t>
      </w:r>
      <w:r>
        <w:rPr>
          <w:lang w:val="en-GB"/>
        </w:rPr>
        <w:t xml:space="preserve"> </w:t>
      </w:r>
      <w:r w:rsidR="755EA9B9" w:rsidRPr="01DEBD6F">
        <w:rPr>
          <w:lang w:val="en-GB"/>
        </w:rPr>
        <w:t xml:space="preserve">and </w:t>
      </w:r>
      <w:r w:rsidR="5E819702" w:rsidRPr="01DEBD6F">
        <w:rPr>
          <w:lang w:val="en-GB"/>
        </w:rPr>
        <w:t>T yi</w:t>
      </w:r>
      <w:r w:rsidR="1E5F7792" w:rsidRPr="01DEBD6F">
        <w:rPr>
          <w:lang w:val="en-GB"/>
        </w:rPr>
        <w:t xml:space="preserve">elds the transpose of a matrix. </w:t>
      </w:r>
      <w:r w:rsidR="7EE5BAA7">
        <w:rPr>
          <w:lang w:val="en-GB"/>
        </w:rPr>
        <w:t>F</w:t>
      </w:r>
      <w:r w:rsidR="77555407">
        <w:rPr>
          <w:lang w:val="en-GB"/>
        </w:rPr>
        <w:t>or</w:t>
      </w:r>
      <w:r>
        <w:rPr>
          <w:lang w:val="en-GB"/>
        </w:rPr>
        <w:t xml:space="preserve"> M=2 an N=2 </w:t>
      </w:r>
      <w:r w:rsidR="6CC19F3A">
        <w:rPr>
          <w:lang w:val="en-GB"/>
        </w:rPr>
        <w:t xml:space="preserve">configuration, G can be written </w:t>
      </w:r>
      <w:r>
        <w:rPr>
          <w:lang w:val="en-GB"/>
        </w:rPr>
        <w:t>as:</w:t>
      </w:r>
    </w:p>
    <w:p w14:paraId="254F471A" w14:textId="25F0B351" w:rsidR="00E91001" w:rsidRPr="002D5B15" w:rsidRDefault="00E91001" w:rsidP="00E91001">
      <w:pPr>
        <w:pStyle w:val="Caption"/>
        <w:jc w:val="left"/>
        <w:rPr>
          <w:rFonts w:eastAsiaTheme="minorEastAsia"/>
          <w:i w:val="0"/>
          <w:sz w:val="20"/>
          <w:szCs w:val="22"/>
          <w:lang w:val="en-GB"/>
        </w:rPr>
      </w:pPr>
      <w:r w:rsidRPr="002D5B15">
        <w:rPr>
          <w:i w:val="0"/>
        </w:rPr>
        <w:lastRenderedPageBreak/>
        <w:t xml:space="preserve">Equation </w:t>
      </w:r>
      <w:r w:rsidR="00A20B08" w:rsidRPr="002D5B15">
        <w:rPr>
          <w:i w:val="0"/>
        </w:rPr>
        <w:fldChar w:fldCharType="begin"/>
      </w:r>
      <w:r w:rsidR="00A20B08" w:rsidRPr="002D5B15">
        <w:rPr>
          <w:i w:val="0"/>
        </w:rPr>
        <w:instrText xml:space="preserve"> SEQ Equation \* ARABIC </w:instrText>
      </w:r>
      <w:r w:rsidR="00A20B08" w:rsidRPr="002D5B15">
        <w:rPr>
          <w:i w:val="0"/>
        </w:rPr>
        <w:fldChar w:fldCharType="separate"/>
      </w:r>
      <w:r w:rsidR="001D47FA">
        <w:rPr>
          <w:i w:val="0"/>
          <w:noProof/>
        </w:rPr>
        <w:t>5</w:t>
      </w:r>
      <w:r w:rsidR="00A20B08" w:rsidRPr="002D5B15">
        <w:rPr>
          <w:i w:val="0"/>
        </w:rPr>
        <w:fldChar w:fldCharType="end"/>
      </w:r>
      <w:r w:rsidRPr="002D5B15">
        <w:rPr>
          <w:i w:val="0"/>
        </w:rPr>
        <w:t>:</w:t>
      </w:r>
      <w:r w:rsidRPr="002D5B15">
        <w:rPr>
          <w:i w:val="0"/>
        </w:rPr>
        <w:tab/>
      </w:r>
      <w:r w:rsidRPr="002B31D6">
        <w:rPr>
          <w:i w:val="0"/>
        </w:rPr>
        <w:t xml:space="preserve"> </w:t>
      </w:r>
      <m:oMath>
        <m:r>
          <w:rPr>
            <w:rFonts w:ascii="Cambria Math" w:hAnsi="Cambria Math"/>
            <w:lang w:val="en-GB"/>
          </w:rPr>
          <m:t>G=</m:t>
        </m:r>
        <m:d>
          <m:dPr>
            <m:begChr m:val="["/>
            <m:endChr m:val="]"/>
            <m:ctrlPr>
              <w:rPr>
                <w:rFonts w:ascii="Cambria Math" w:hAnsi="Cambria Math"/>
                <w:i w:val="0"/>
                <w:iCs w:val="0"/>
                <w:sz w:val="20"/>
                <w:szCs w:val="22"/>
                <w:lang w:val="en-GB"/>
              </w:rPr>
            </m:ctrlPr>
          </m:dPr>
          <m:e>
            <m:m>
              <m:mPr>
                <m:mcs>
                  <m:mc>
                    <m:mcPr>
                      <m:count m:val="2"/>
                      <m:mcJc m:val="center"/>
                    </m:mcPr>
                  </m:mc>
                </m:mcs>
                <m:ctrlPr>
                  <w:rPr>
                    <w:rFonts w:ascii="Cambria Math" w:hAnsi="Cambria Math"/>
                    <w:i w:val="0"/>
                    <w:iCs w:val="0"/>
                    <w:sz w:val="20"/>
                    <w:szCs w:val="22"/>
                    <w:lang w:val="en-GB"/>
                  </w:rPr>
                </m:ctrlPr>
              </m:mPr>
              <m:mr>
                <m:e>
                  <m:sSub>
                    <m:sSubPr>
                      <m:ctrlPr>
                        <w:rPr>
                          <w:rFonts w:ascii="Cambria Math" w:hAnsi="Cambria Math"/>
                          <w:i w:val="0"/>
                          <w:iCs w:val="0"/>
                          <w:sz w:val="20"/>
                          <w:szCs w:val="22"/>
                          <w:lang w:val="en-GB"/>
                        </w:rPr>
                      </m:ctrlPr>
                    </m:sSubPr>
                    <m:e>
                      <m:r>
                        <w:rPr>
                          <w:rFonts w:ascii="Cambria Math" w:hAnsi="Cambria Math"/>
                          <w:lang w:val="en-GB"/>
                        </w:rPr>
                        <m:t>g</m:t>
                      </m:r>
                    </m:e>
                    <m:sub>
                      <m:r>
                        <w:rPr>
                          <w:rFonts w:ascii="Cambria Math" w:hAnsi="Cambria Math"/>
                          <w:lang w:val="en-GB"/>
                        </w:rPr>
                        <m:t>11</m:t>
                      </m:r>
                    </m:sub>
                  </m:sSub>
                </m:e>
                <m:e>
                  <m:sSub>
                    <m:sSubPr>
                      <m:ctrlPr>
                        <w:rPr>
                          <w:rFonts w:ascii="Cambria Math" w:hAnsi="Cambria Math"/>
                          <w:i w:val="0"/>
                          <w:iCs w:val="0"/>
                          <w:sz w:val="20"/>
                          <w:szCs w:val="22"/>
                          <w:lang w:val="en-GB"/>
                        </w:rPr>
                      </m:ctrlPr>
                    </m:sSubPr>
                    <m:e>
                      <m:r>
                        <w:rPr>
                          <w:rFonts w:ascii="Cambria Math" w:hAnsi="Cambria Math"/>
                          <w:lang w:val="en-GB"/>
                        </w:rPr>
                        <m:t>g</m:t>
                      </m:r>
                    </m:e>
                    <m:sub>
                      <m:r>
                        <w:rPr>
                          <w:rFonts w:ascii="Cambria Math" w:hAnsi="Cambria Math"/>
                          <w:lang w:val="en-GB"/>
                        </w:rPr>
                        <m:t>12</m:t>
                      </m:r>
                    </m:sub>
                  </m:sSub>
                </m:e>
              </m:mr>
              <m:mr>
                <m:e>
                  <m:sSub>
                    <m:sSubPr>
                      <m:ctrlPr>
                        <w:rPr>
                          <w:rFonts w:ascii="Cambria Math" w:hAnsi="Cambria Math"/>
                          <w:i w:val="0"/>
                          <w:iCs w:val="0"/>
                          <w:sz w:val="20"/>
                          <w:szCs w:val="22"/>
                          <w:lang w:val="en-GB"/>
                        </w:rPr>
                      </m:ctrlPr>
                    </m:sSubPr>
                    <m:e>
                      <m:r>
                        <w:rPr>
                          <w:rFonts w:ascii="Cambria Math" w:hAnsi="Cambria Math"/>
                          <w:lang w:val="en-GB"/>
                        </w:rPr>
                        <m:t>g</m:t>
                      </m:r>
                    </m:e>
                    <m:sub>
                      <m:r>
                        <w:rPr>
                          <w:rFonts w:ascii="Cambria Math" w:hAnsi="Cambria Math"/>
                          <w:lang w:val="en-GB"/>
                        </w:rPr>
                        <m:t>21</m:t>
                      </m:r>
                    </m:sub>
                  </m:sSub>
                </m:e>
                <m:e>
                  <m:sSub>
                    <m:sSubPr>
                      <m:ctrlPr>
                        <w:rPr>
                          <w:rFonts w:ascii="Cambria Math" w:hAnsi="Cambria Math"/>
                          <w:i w:val="0"/>
                          <w:iCs w:val="0"/>
                          <w:sz w:val="20"/>
                          <w:szCs w:val="22"/>
                          <w:lang w:val="en-GB"/>
                        </w:rPr>
                      </m:ctrlPr>
                    </m:sSubPr>
                    <m:e>
                      <m:r>
                        <w:rPr>
                          <w:rFonts w:ascii="Cambria Math" w:hAnsi="Cambria Math"/>
                          <w:lang w:val="en-GB"/>
                        </w:rPr>
                        <m:t>g</m:t>
                      </m:r>
                    </m:e>
                    <m:sub>
                      <m:r>
                        <w:rPr>
                          <w:rFonts w:ascii="Cambria Math" w:hAnsi="Cambria Math"/>
                          <w:lang w:val="en-GB"/>
                        </w:rPr>
                        <m:t>22</m:t>
                      </m:r>
                    </m:sub>
                  </m:sSub>
                </m:e>
              </m:mr>
            </m:m>
          </m:e>
        </m:d>
      </m:oMath>
    </w:p>
    <w:p w14:paraId="6D677467" w14:textId="3113FF38" w:rsidR="00E91001" w:rsidRDefault="00E91001" w:rsidP="00E91001">
      <w:pPr>
        <w:rPr>
          <w:lang w:val="en-GB"/>
        </w:rPr>
      </w:pPr>
      <w:r>
        <w:rPr>
          <w:lang w:val="en-GB"/>
        </w:rPr>
        <w:t xml:space="preserve">We </w:t>
      </w:r>
      <w:r w:rsidR="006B48E8">
        <w:rPr>
          <w:lang w:val="en-GB"/>
        </w:rPr>
        <w:t xml:space="preserve">can </w:t>
      </w:r>
      <w:r w:rsidR="00DA1EEE">
        <w:rPr>
          <w:lang w:val="en-GB"/>
        </w:rPr>
        <w:t xml:space="preserve">then </w:t>
      </w:r>
      <w:r>
        <w:rPr>
          <w:lang w:val="en-GB"/>
        </w:rPr>
        <w:t xml:space="preserve">define as a vectorized </w:t>
      </w:r>
      <m:oMath>
        <m:r>
          <m:rPr>
            <m:sty m:val="b"/>
          </m:rPr>
          <w:rPr>
            <w:rFonts w:ascii="Cambria Math" w:hAnsi="Cambria Math"/>
          </w:rPr>
          <m:t>G</m:t>
        </m:r>
      </m:oMath>
      <w:r>
        <w:rPr>
          <w:lang w:val="en-GB"/>
        </w:rPr>
        <w:t xml:space="preserve"> as:</w:t>
      </w:r>
    </w:p>
    <w:p w14:paraId="34E989F5" w14:textId="259D7A0B" w:rsidR="00E91001" w:rsidRPr="006B48E8" w:rsidRDefault="000004E3" w:rsidP="00E91001">
      <w:pPr>
        <w:rPr>
          <w:rFonts w:eastAsiaTheme="minorEastAsia"/>
          <w:iCs/>
          <w:lang w:val="en-GB"/>
        </w:rPr>
      </w:pPr>
      <m:oMathPara>
        <m:oMathParaPr>
          <m:jc m:val="left"/>
        </m:oMathParaPr>
        <m:oMath>
          <m:r>
            <m:rPr>
              <m:sty m:val="p"/>
            </m:rPr>
            <w:rPr>
              <w:rFonts w:ascii="Cambria Math" w:hAnsi="Cambria Math"/>
              <w:lang w:val="en-GB"/>
            </w:rPr>
            <m:t>g=</m:t>
          </m:r>
          <m:d>
            <m:dPr>
              <m:begChr m:val="["/>
              <m:endChr m:val="]"/>
              <m:ctrlPr>
                <w:rPr>
                  <w:rFonts w:ascii="Cambria Math" w:hAnsi="Cambria Math"/>
                  <w:iCs/>
                  <w:lang w:val="en-GB"/>
                </w:rPr>
              </m:ctrlPr>
            </m:dPr>
            <m:e>
              <m:m>
                <m:mPr>
                  <m:mcs>
                    <m:mc>
                      <m:mcPr>
                        <m:count m:val="1"/>
                        <m:mcJc m:val="center"/>
                      </m:mcPr>
                    </m:mc>
                  </m:mcs>
                  <m:ctrlPr>
                    <w:rPr>
                      <w:rFonts w:ascii="Cambria Math" w:hAnsi="Cambria Math"/>
                      <w:iCs/>
                      <w:lang w:val="en-GB"/>
                    </w:rPr>
                  </m:ctrlPr>
                </m:mPr>
                <m:mr>
                  <m:e>
                    <m:m>
                      <m:mPr>
                        <m:mcs>
                          <m:mc>
                            <m:mcPr>
                              <m:count m:val="1"/>
                              <m:mcJc m:val="center"/>
                            </m:mcPr>
                          </m:mc>
                        </m:mcs>
                        <m:ctrlPr>
                          <w:rPr>
                            <w:rFonts w:ascii="Cambria Math" w:hAnsi="Cambria Math"/>
                            <w:iCs/>
                            <w:lang w:val="en-GB"/>
                          </w:rPr>
                        </m:ctrlPr>
                      </m:mPr>
                      <m:mr>
                        <m:e>
                          <m:sSub>
                            <m:sSubPr>
                              <m:ctrlPr>
                                <w:rPr>
                                  <w:rFonts w:ascii="Cambria Math" w:hAnsi="Cambria Math"/>
                                  <w:iCs/>
                                  <w:lang w:val="en-GB"/>
                                </w:rPr>
                              </m:ctrlPr>
                            </m:sSubPr>
                            <m:e>
                              <m:r>
                                <m:rPr>
                                  <m:sty m:val="p"/>
                                </m:rPr>
                                <w:rPr>
                                  <w:rFonts w:ascii="Cambria Math" w:hAnsi="Cambria Math"/>
                                  <w:lang w:val="en-GB"/>
                                </w:rPr>
                                <m:t>g</m:t>
                              </m:r>
                            </m:e>
                            <m:sub>
                              <m:r>
                                <m:rPr>
                                  <m:sty m:val="p"/>
                                </m:rPr>
                                <w:rPr>
                                  <w:rFonts w:ascii="Cambria Math" w:hAnsi="Cambria Math"/>
                                  <w:lang w:val="en-GB"/>
                                </w:rPr>
                                <m:t>11</m:t>
                              </m:r>
                            </m:sub>
                          </m:sSub>
                        </m:e>
                      </m:mr>
                      <m:mr>
                        <m:e>
                          <m:sSub>
                            <m:sSubPr>
                              <m:ctrlPr>
                                <w:rPr>
                                  <w:rFonts w:ascii="Cambria Math" w:hAnsi="Cambria Math"/>
                                  <w:iCs/>
                                  <w:lang w:val="en-GB"/>
                                </w:rPr>
                              </m:ctrlPr>
                            </m:sSubPr>
                            <m:e>
                              <m:r>
                                <m:rPr>
                                  <m:sty m:val="p"/>
                                </m:rPr>
                                <w:rPr>
                                  <w:rFonts w:ascii="Cambria Math" w:hAnsi="Cambria Math"/>
                                  <w:lang w:val="en-GB"/>
                                </w:rPr>
                                <m:t>g</m:t>
                              </m:r>
                            </m:e>
                            <m:sub>
                              <m:r>
                                <m:rPr>
                                  <m:sty m:val="p"/>
                                </m:rPr>
                                <w:rPr>
                                  <w:rFonts w:ascii="Cambria Math" w:hAnsi="Cambria Math"/>
                                  <w:lang w:val="en-GB"/>
                                </w:rPr>
                                <m:t>21</m:t>
                              </m:r>
                            </m:sub>
                          </m:sSub>
                        </m:e>
                      </m:mr>
                    </m:m>
                  </m:e>
                </m:mr>
                <m:mr>
                  <m:e>
                    <m:m>
                      <m:mPr>
                        <m:mcs>
                          <m:mc>
                            <m:mcPr>
                              <m:count m:val="1"/>
                              <m:mcJc m:val="center"/>
                            </m:mcPr>
                          </m:mc>
                        </m:mcs>
                        <m:ctrlPr>
                          <w:rPr>
                            <w:rFonts w:ascii="Cambria Math" w:hAnsi="Cambria Math"/>
                            <w:iCs/>
                            <w:lang w:val="en-GB"/>
                          </w:rPr>
                        </m:ctrlPr>
                      </m:mPr>
                      <m:mr>
                        <m:e>
                          <m:sSub>
                            <m:sSubPr>
                              <m:ctrlPr>
                                <w:rPr>
                                  <w:rFonts w:ascii="Cambria Math" w:hAnsi="Cambria Math"/>
                                  <w:iCs/>
                                  <w:lang w:val="en-GB"/>
                                </w:rPr>
                              </m:ctrlPr>
                            </m:sSubPr>
                            <m:e>
                              <m:r>
                                <m:rPr>
                                  <m:sty m:val="p"/>
                                </m:rPr>
                                <w:rPr>
                                  <w:rFonts w:ascii="Cambria Math" w:hAnsi="Cambria Math"/>
                                  <w:lang w:val="en-GB"/>
                                </w:rPr>
                                <m:t>g</m:t>
                              </m:r>
                            </m:e>
                            <m:sub>
                              <m:r>
                                <m:rPr>
                                  <m:sty m:val="p"/>
                                </m:rPr>
                                <w:rPr>
                                  <w:rFonts w:ascii="Cambria Math" w:hAnsi="Cambria Math"/>
                                  <w:lang w:val="en-GB"/>
                                </w:rPr>
                                <m:t>12</m:t>
                              </m:r>
                            </m:sub>
                          </m:sSub>
                        </m:e>
                      </m:mr>
                      <m:mr>
                        <m:e>
                          <m:sSub>
                            <m:sSubPr>
                              <m:ctrlPr>
                                <w:rPr>
                                  <w:rFonts w:ascii="Cambria Math" w:hAnsi="Cambria Math"/>
                                  <w:iCs/>
                                  <w:lang w:val="en-GB"/>
                                </w:rPr>
                              </m:ctrlPr>
                            </m:sSubPr>
                            <m:e>
                              <m:r>
                                <m:rPr>
                                  <m:sty m:val="p"/>
                                </m:rPr>
                                <w:rPr>
                                  <w:rFonts w:ascii="Cambria Math" w:hAnsi="Cambria Math"/>
                                  <w:lang w:val="en-GB"/>
                                </w:rPr>
                                <m:t>g</m:t>
                              </m:r>
                            </m:e>
                            <m:sub>
                              <m:r>
                                <m:rPr>
                                  <m:sty m:val="p"/>
                                </m:rPr>
                                <w:rPr>
                                  <w:rFonts w:ascii="Cambria Math" w:hAnsi="Cambria Math"/>
                                  <w:lang w:val="en-GB"/>
                                </w:rPr>
                                <m:t>22</m:t>
                              </m:r>
                            </m:sub>
                          </m:sSub>
                        </m:e>
                      </m:mr>
                    </m:m>
                  </m:e>
                </m:mr>
              </m:m>
            </m:e>
          </m:d>
        </m:oMath>
      </m:oMathPara>
    </w:p>
    <w:p w14:paraId="7DEE220D" w14:textId="77777777" w:rsidR="006B48E8" w:rsidRPr="000D3B00" w:rsidRDefault="006B48E8" w:rsidP="00E91001">
      <w:pPr>
        <w:rPr>
          <w:i/>
          <w:lang w:val="en-GB"/>
        </w:rPr>
      </w:pPr>
    </w:p>
    <w:p w14:paraId="7E5E3D43" w14:textId="2B6A98C4" w:rsidR="00E91001" w:rsidRPr="000D3B00" w:rsidRDefault="00E91001" w:rsidP="00E91001">
      <w:pPr>
        <w:rPr>
          <w:b/>
          <w:i/>
          <w:lang w:val="en-GB"/>
        </w:rPr>
      </w:pPr>
      <w:r w:rsidRPr="000D3B00">
        <w:rPr>
          <w:b/>
          <w:i/>
          <w:u w:val="single"/>
          <w:lang w:val="en-GB"/>
        </w:rPr>
        <w:t>Wideband MIMO model</w:t>
      </w:r>
    </w:p>
    <w:p w14:paraId="00613B90" w14:textId="6FB233CC" w:rsidR="00E91001" w:rsidRPr="00750B0D" w:rsidRDefault="00E91001" w:rsidP="00E91001">
      <w:pPr>
        <w:rPr>
          <w:lang w:val="en-GB"/>
        </w:rPr>
      </w:pPr>
      <w:r w:rsidRPr="00750B0D">
        <w:rPr>
          <w:lang w:val="en-GB"/>
        </w:rPr>
        <w:t xml:space="preserve">When combining the SISO model and the Kronecker structure for each tap, the wideband MIMO channel matrix </w:t>
      </w:r>
      <m:oMath>
        <m:r>
          <m:rPr>
            <m:sty m:val="b"/>
          </m:rPr>
          <w:rPr>
            <w:rFonts w:ascii="Cambria Math" w:hAnsi="Cambria Math"/>
          </w:rPr>
          <m:t>H</m:t>
        </m:r>
      </m:oMath>
      <w:r w:rsidRPr="00750B0D">
        <w:rPr>
          <w:lang w:val="en-GB"/>
        </w:rPr>
        <w:t xml:space="preserve"> can be modelled as:</w:t>
      </w:r>
    </w:p>
    <w:p w14:paraId="2D36BF7B" w14:textId="4EE06E70" w:rsidR="00E91001" w:rsidRPr="007E492C" w:rsidRDefault="00E91001" w:rsidP="00E91001">
      <w:pPr>
        <w:pStyle w:val="Caption"/>
        <w:jc w:val="left"/>
        <w:rPr>
          <w:i w:val="0"/>
          <w:iCs w:val="0"/>
          <w:lang w:val="en-GB"/>
        </w:rPr>
      </w:pPr>
      <w:r w:rsidRPr="007E492C">
        <w:rPr>
          <w:i w:val="0"/>
        </w:rPr>
        <w:t xml:space="preserve">Equation </w:t>
      </w:r>
      <w:r w:rsidR="00A20B08" w:rsidRPr="007E492C">
        <w:rPr>
          <w:i w:val="0"/>
        </w:rPr>
        <w:fldChar w:fldCharType="begin"/>
      </w:r>
      <w:r w:rsidR="00A20B08" w:rsidRPr="007E492C">
        <w:rPr>
          <w:i w:val="0"/>
        </w:rPr>
        <w:instrText xml:space="preserve"> SEQ Equation \* ARABIC </w:instrText>
      </w:r>
      <w:r w:rsidR="00A20B08" w:rsidRPr="007E492C">
        <w:rPr>
          <w:i w:val="0"/>
        </w:rPr>
        <w:fldChar w:fldCharType="separate"/>
      </w:r>
      <w:r w:rsidR="001D47FA">
        <w:rPr>
          <w:i w:val="0"/>
          <w:noProof/>
        </w:rPr>
        <w:t>6</w:t>
      </w:r>
      <w:r w:rsidR="00A20B08" w:rsidRPr="007E492C">
        <w:rPr>
          <w:i w:val="0"/>
        </w:rPr>
        <w:fldChar w:fldCharType="end"/>
      </w:r>
      <w:r w:rsidRPr="007E492C">
        <w:rPr>
          <w:i w:val="0"/>
        </w:rPr>
        <w:t>:</w:t>
      </w:r>
      <w:r w:rsidRPr="007E492C">
        <w:rPr>
          <w:i w:val="0"/>
        </w:rPr>
        <w:tab/>
      </w:r>
      <m:oMath>
        <m:r>
          <m:rPr>
            <m:sty m:val="bi"/>
          </m:rPr>
          <w:rPr>
            <w:rFonts w:ascii="Cambria Math" w:hAnsi="Cambria Math"/>
          </w:rPr>
          <m:t>H</m:t>
        </m:r>
        <m:d>
          <m:dPr>
            <m:ctrlPr>
              <w:rPr>
                <w:rFonts w:ascii="Cambria Math" w:hAnsi="Cambria Math"/>
                <w:i w:val="0"/>
              </w:rPr>
            </m:ctrlPr>
          </m:dPr>
          <m:e>
            <m:r>
              <w:rPr>
                <w:rFonts w:ascii="Cambria Math" w:hAnsi="Cambria Math"/>
              </w:rPr>
              <m:t>t,τ</m:t>
            </m:r>
          </m:e>
        </m:d>
        <m:r>
          <w:rPr>
            <w:rFonts w:ascii="Cambria Math" w:hAnsi="Cambria Math"/>
          </w:rPr>
          <m:t>=</m:t>
        </m:r>
        <m:nary>
          <m:naryPr>
            <m:chr m:val="∑"/>
            <m:limLoc m:val="undOvr"/>
            <m:ctrlPr>
              <w:rPr>
                <w:rFonts w:ascii="Cambria Math" w:hAnsi="Cambria Math"/>
                <w:i w:val="0"/>
              </w:rPr>
            </m:ctrlPr>
          </m:naryPr>
          <m:sub>
            <m:r>
              <w:rPr>
                <w:rFonts w:ascii="Cambria Math" w:hAnsi="Cambria Math"/>
              </w:rPr>
              <m:t>l=1</m:t>
            </m:r>
          </m:sub>
          <m:sup>
            <m:r>
              <w:rPr>
                <w:rFonts w:ascii="Cambria Math" w:hAnsi="Cambria Math"/>
              </w:rPr>
              <m:t>Ntaps</m:t>
            </m:r>
          </m:sup>
          <m:e>
            <m:sSubSup>
              <m:sSubSupPr>
                <m:ctrlPr>
                  <w:rPr>
                    <w:rFonts w:ascii="Cambria Math" w:hAnsi="Cambria Math"/>
                    <w:i w:val="0"/>
                  </w:rPr>
                </m:ctrlPr>
              </m:sSubSupPr>
              <m:e>
                <m:r>
                  <m:rPr>
                    <m:sty m:val="bi"/>
                  </m:rPr>
                  <w:rPr>
                    <w:rFonts w:ascii="Cambria Math" w:hAnsi="Cambria Math"/>
                    <w:sz w:val="22"/>
                    <w:szCs w:val="24"/>
                    <w:lang w:val="en-GB"/>
                  </w:rPr>
                  <m:t>R</m:t>
                </m:r>
              </m:e>
              <m:sub>
                <m:r>
                  <w:rPr>
                    <w:rFonts w:ascii="Cambria Math" w:hAnsi="Cambria Math"/>
                  </w:rPr>
                  <m:t>Rx</m:t>
                </m:r>
              </m:sub>
              <m:sup>
                <m:f>
                  <m:fPr>
                    <m:ctrlPr>
                      <w:rPr>
                        <w:rFonts w:ascii="Cambria Math" w:hAnsi="Cambria Math"/>
                        <w:i w:val="0"/>
                      </w:rPr>
                    </m:ctrlPr>
                  </m:fPr>
                  <m:num>
                    <m:r>
                      <w:rPr>
                        <w:rFonts w:ascii="Cambria Math" w:hAnsi="Cambria Math"/>
                      </w:rPr>
                      <m:t>1</m:t>
                    </m:r>
                  </m:num>
                  <m:den>
                    <m:r>
                      <w:rPr>
                        <w:rFonts w:ascii="Cambria Math" w:hAnsi="Cambria Math"/>
                      </w:rPr>
                      <m:t>2</m:t>
                    </m:r>
                  </m:den>
                </m:f>
              </m:sup>
            </m:sSubSup>
            <m:d>
              <m:dPr>
                <m:ctrlPr>
                  <w:rPr>
                    <w:rFonts w:ascii="Cambria Math" w:hAnsi="Cambria Math"/>
                    <w:i w:val="0"/>
                  </w:rPr>
                </m:ctrlPr>
              </m:dPr>
              <m:e>
                <m:r>
                  <w:rPr>
                    <w:rFonts w:ascii="Cambria Math" w:hAnsi="Cambria Math"/>
                  </w:rPr>
                  <m:t>l</m:t>
                </m:r>
              </m:e>
            </m:d>
            <m:r>
              <m:rPr>
                <m:sty m:val="bi"/>
              </m:rPr>
              <w:rPr>
                <w:rFonts w:ascii="Cambria Math" w:hAnsi="Cambria Math"/>
              </w:rPr>
              <m:t>G</m:t>
            </m:r>
            <m:d>
              <m:dPr>
                <m:ctrlPr>
                  <w:rPr>
                    <w:rFonts w:ascii="Cambria Math" w:hAnsi="Cambria Math"/>
                    <w:i w:val="0"/>
                  </w:rPr>
                </m:ctrlPr>
              </m:dPr>
              <m:e>
                <m:r>
                  <w:rPr>
                    <w:rFonts w:ascii="Cambria Math" w:hAnsi="Cambria Math"/>
                  </w:rPr>
                  <m:t>t,l</m:t>
                </m:r>
              </m:e>
            </m:d>
            <m:sSup>
              <m:sSupPr>
                <m:ctrlPr>
                  <w:rPr>
                    <w:rFonts w:ascii="Cambria Math" w:hAnsi="Cambria Math"/>
                    <w:i w:val="0"/>
                  </w:rPr>
                </m:ctrlPr>
              </m:sSupPr>
              <m:e>
                <m:d>
                  <m:dPr>
                    <m:ctrlPr>
                      <w:rPr>
                        <w:rFonts w:ascii="Cambria Math" w:hAnsi="Cambria Math"/>
                        <w:i w:val="0"/>
                      </w:rPr>
                    </m:ctrlPr>
                  </m:dPr>
                  <m:e>
                    <m:sSubSup>
                      <m:sSubSupPr>
                        <m:ctrlPr>
                          <w:rPr>
                            <w:rFonts w:ascii="Cambria Math" w:hAnsi="Cambria Math"/>
                            <w:i w:val="0"/>
                          </w:rPr>
                        </m:ctrlPr>
                      </m:sSubSupPr>
                      <m:e>
                        <m:r>
                          <m:rPr>
                            <m:sty m:val="bi"/>
                          </m:rPr>
                          <w:rPr>
                            <w:rFonts w:ascii="Cambria Math" w:hAnsi="Cambria Math"/>
                            <w:sz w:val="22"/>
                            <w:szCs w:val="24"/>
                            <w:lang w:val="en-GB"/>
                          </w:rPr>
                          <m:t>R</m:t>
                        </m:r>
                      </m:e>
                      <m:sub>
                        <m:r>
                          <w:rPr>
                            <w:rFonts w:ascii="Cambria Math" w:hAnsi="Cambria Math"/>
                          </w:rPr>
                          <m:t>Tx</m:t>
                        </m:r>
                      </m:sub>
                      <m:sup>
                        <m:f>
                          <m:fPr>
                            <m:ctrlPr>
                              <w:rPr>
                                <w:rFonts w:ascii="Cambria Math" w:hAnsi="Cambria Math"/>
                                <w:i w:val="0"/>
                              </w:rPr>
                            </m:ctrlPr>
                          </m:fPr>
                          <m:num>
                            <m:r>
                              <w:rPr>
                                <w:rFonts w:ascii="Cambria Math" w:hAnsi="Cambria Math"/>
                              </w:rPr>
                              <m:t>1</m:t>
                            </m:r>
                          </m:num>
                          <m:den>
                            <m:r>
                              <w:rPr>
                                <w:rFonts w:ascii="Cambria Math" w:hAnsi="Cambria Math"/>
                              </w:rPr>
                              <m:t>2</m:t>
                            </m:r>
                          </m:den>
                        </m:f>
                      </m:sup>
                    </m:sSubSup>
                    <m:d>
                      <m:dPr>
                        <m:ctrlPr>
                          <w:rPr>
                            <w:rFonts w:ascii="Cambria Math" w:hAnsi="Cambria Math"/>
                            <w:i w:val="0"/>
                          </w:rPr>
                        </m:ctrlPr>
                      </m:dPr>
                      <m:e>
                        <m:r>
                          <w:rPr>
                            <w:rFonts w:ascii="Cambria Math" w:hAnsi="Cambria Math"/>
                          </w:rPr>
                          <m:t>l</m:t>
                        </m:r>
                      </m:e>
                    </m:d>
                  </m:e>
                </m:d>
              </m:e>
              <m:sup>
                <m:r>
                  <w:rPr>
                    <w:rFonts w:ascii="Cambria Math" w:hAnsi="Cambria Math"/>
                  </w:rPr>
                  <m:t>T</m:t>
                </m:r>
              </m:sup>
            </m:sSup>
            <m:r>
              <w:rPr>
                <w:rFonts w:ascii="Cambria Math" w:hAnsi="Cambria Math"/>
              </w:rPr>
              <m:t>δ</m:t>
            </m:r>
            <m:d>
              <m:dPr>
                <m:begChr m:val="["/>
                <m:endChr m:val="]"/>
                <m:ctrlPr>
                  <w:rPr>
                    <w:rFonts w:ascii="Cambria Math" w:hAnsi="Cambria Math"/>
                    <w:i w:val="0"/>
                  </w:rPr>
                </m:ctrlPr>
              </m:dPr>
              <m:e>
                <m:r>
                  <w:rPr>
                    <w:rFonts w:ascii="Cambria Math" w:hAnsi="Cambria Math"/>
                  </w:rPr>
                  <m:t>τ-(l-1)τ(l)</m:t>
                </m:r>
              </m:e>
            </m:d>
          </m:e>
        </m:nary>
      </m:oMath>
      <w:r w:rsidR="2437EAFE" w:rsidRPr="00440F66">
        <w:rPr>
          <w:i w:val="0"/>
          <w:iCs w:val="0"/>
        </w:rPr>
        <w:t>,</w:t>
      </w:r>
    </w:p>
    <w:p w14:paraId="285CA60E" w14:textId="0F2EC442" w:rsidR="00E91001" w:rsidRDefault="00E91001" w:rsidP="00E91001">
      <w:pPr>
        <w:rPr>
          <w:rFonts w:eastAsiaTheme="minorEastAsia"/>
        </w:rPr>
      </w:pPr>
      <w:r w:rsidRPr="00750B0D">
        <w:rPr>
          <w:lang w:val="en-GB"/>
        </w:rPr>
        <w:t xml:space="preserve">where </w:t>
      </w:r>
      <m:oMath>
        <m:r>
          <m:rPr>
            <m:sty m:val="b"/>
          </m:rPr>
          <w:rPr>
            <w:rFonts w:ascii="Cambria Math" w:hAnsi="Cambria Math"/>
          </w:rPr>
          <m:t>G</m:t>
        </m:r>
        <m:d>
          <m:dPr>
            <m:ctrlPr>
              <w:rPr>
                <w:rFonts w:ascii="Cambria Math" w:hAnsi="Cambria Math"/>
              </w:rPr>
            </m:ctrlPr>
          </m:dPr>
          <m:e>
            <m:r>
              <m:rPr>
                <m:sty m:val="p"/>
              </m:rPr>
              <w:rPr>
                <w:rFonts w:ascii="Cambria Math" w:hAnsi="Cambria Math"/>
              </w:rPr>
              <m:t>l</m:t>
            </m:r>
          </m:e>
        </m:d>
      </m:oMath>
      <w:r w:rsidRPr="00750B0D">
        <w:rPr>
          <w:lang w:val="en-GB"/>
        </w:rPr>
        <w:t xml:space="preserve"> is the matrix with independent and identically distributed zero mean complex Gaussian elements, while the average power </w:t>
      </w:r>
      <m:oMath>
        <m:r>
          <m:rPr>
            <m:sty m:val="p"/>
          </m:rPr>
          <w:rPr>
            <w:rFonts w:ascii="Cambria Math" w:hAnsi="Cambria Math"/>
            <w:sz w:val="18"/>
            <w:szCs w:val="18"/>
          </w:rPr>
          <m:t>E(</m:t>
        </m:r>
        <m:sSub>
          <m:sSubPr>
            <m:ctrlPr>
              <w:rPr>
                <w:rFonts w:ascii="Cambria Math" w:hAnsi="Cambria Math"/>
                <w:i/>
                <w:iCs/>
              </w:rPr>
            </m:ctrlPr>
          </m:sSubPr>
          <m:e>
            <m:r>
              <m:rPr>
                <m:sty m:val="p"/>
              </m:rPr>
              <w:rPr>
                <w:rFonts w:ascii="Cambria Math" w:hAnsi="Cambria Math"/>
              </w:rPr>
              <m:t>a</m:t>
            </m:r>
          </m:e>
          <m:sub>
            <m:r>
              <m:rPr>
                <m:sty m:val="p"/>
              </m:rPr>
              <w:rPr>
                <w:rFonts w:ascii="Cambria Math" w:hAnsi="Cambria Math"/>
              </w:rPr>
              <m:t>l</m:t>
            </m:r>
          </m:sub>
        </m:sSub>
        <m:d>
          <m:dPr>
            <m:ctrlPr>
              <w:rPr>
                <w:rFonts w:ascii="Cambria Math" w:hAnsi="Cambria Math"/>
              </w:rPr>
            </m:ctrlPr>
          </m:dPr>
          <m:e>
            <m:r>
              <m:rPr>
                <m:sty m:val="p"/>
              </m:rPr>
              <w:rPr>
                <w:rFonts w:ascii="Cambria Math" w:hAnsi="Cambria Math"/>
              </w:rPr>
              <m:t>t</m:t>
            </m:r>
          </m:e>
        </m:d>
        <m:r>
          <m:rPr>
            <m:sty m:val="p"/>
          </m:rPr>
          <w:rPr>
            <w:rFonts w:ascii="Cambria Math" w:hAnsi="Cambria Math"/>
          </w:rPr>
          <m:t xml:space="preserve">) </m:t>
        </m:r>
      </m:oMath>
      <w:r w:rsidRPr="00750B0D">
        <w:rPr>
          <w:lang w:val="en-GB"/>
        </w:rPr>
        <w:t xml:space="preserve">of each element can be modelled </w:t>
      </w:r>
      <w:r w:rsidRPr="00750B0D">
        <w:rPr>
          <w:rFonts w:eastAsiaTheme="minorEastAsia"/>
        </w:rPr>
        <w:t>from one of the TDL models of 38.901</w:t>
      </w:r>
      <w:r w:rsidR="00196A2D">
        <w:rPr>
          <w:rFonts w:eastAsiaTheme="minorEastAsia"/>
        </w:rPr>
        <w:t xml:space="preserve"> </w:t>
      </w:r>
      <w:r w:rsidR="00196A2D">
        <w:rPr>
          <w:rFonts w:eastAsiaTheme="minorEastAsia"/>
        </w:rPr>
        <w:fldChar w:fldCharType="begin"/>
      </w:r>
      <w:r w:rsidR="00196A2D">
        <w:rPr>
          <w:rFonts w:eastAsiaTheme="minorEastAsia"/>
        </w:rPr>
        <w:instrText xml:space="preserve"> REF _Ref131443883 \r \h </w:instrText>
      </w:r>
      <w:r w:rsidR="00196A2D">
        <w:rPr>
          <w:rFonts w:eastAsiaTheme="minorEastAsia"/>
        </w:rPr>
      </w:r>
      <w:r w:rsidR="00196A2D">
        <w:rPr>
          <w:rFonts w:eastAsiaTheme="minorEastAsia"/>
        </w:rPr>
        <w:fldChar w:fldCharType="separate"/>
      </w:r>
      <w:r w:rsidR="001D47FA">
        <w:rPr>
          <w:rFonts w:eastAsiaTheme="minorEastAsia"/>
        </w:rPr>
        <w:t>[2]</w:t>
      </w:r>
      <w:r w:rsidR="00196A2D">
        <w:rPr>
          <w:rFonts w:eastAsiaTheme="minorEastAsia"/>
        </w:rPr>
        <w:fldChar w:fldCharType="end"/>
      </w:r>
      <w:r w:rsidRPr="00750B0D">
        <w:rPr>
          <w:rFonts w:eastAsiaTheme="minorEastAsia"/>
        </w:rPr>
        <w:t>.</w:t>
      </w:r>
    </w:p>
    <w:p w14:paraId="2DF09BC0" w14:textId="77777777" w:rsidR="00C80139" w:rsidRDefault="00C80139" w:rsidP="00E91001">
      <w:pPr>
        <w:rPr>
          <w:rFonts w:eastAsiaTheme="minorEastAsia"/>
        </w:rPr>
      </w:pPr>
    </w:p>
    <w:p w14:paraId="71BB4C00" w14:textId="36936707" w:rsidR="00C80139" w:rsidRPr="00750B0D" w:rsidRDefault="001A4A75" w:rsidP="002B31D6">
      <w:pPr>
        <w:pStyle w:val="RAN4H3"/>
      </w:pPr>
      <w:r>
        <w:t>Challenges for link level simulation using a TDL model</w:t>
      </w:r>
    </w:p>
    <w:p w14:paraId="78E16347" w14:textId="48C7F175" w:rsidR="004E01CA" w:rsidRDefault="244BEFC8" w:rsidP="00E91001">
      <w:pPr>
        <w:rPr>
          <w:rFonts w:eastAsiaTheme="minorEastAsia"/>
        </w:rPr>
      </w:pPr>
      <w:r w:rsidRPr="6A1917EC">
        <w:rPr>
          <w:rFonts w:eastAsiaTheme="minorEastAsia"/>
        </w:rPr>
        <w:t>When</w:t>
      </w:r>
      <w:r w:rsidR="00E91001" w:rsidRPr="792D6E39">
        <w:rPr>
          <w:rFonts w:eastAsiaTheme="minorEastAsia"/>
        </w:rPr>
        <w:t xml:space="preserve"> modelling inter-TRP interference for a link level simulation </w:t>
      </w:r>
      <w:r w:rsidR="00E91001">
        <w:rPr>
          <w:rFonts w:eastAsiaTheme="minorEastAsia"/>
        </w:rPr>
        <w:t xml:space="preserve">using a TDL model, </w:t>
      </w:r>
      <w:r w:rsidR="4FD29FDB" w:rsidRPr="6A1917EC">
        <w:rPr>
          <w:rFonts w:eastAsiaTheme="minorEastAsia"/>
        </w:rPr>
        <w:t xml:space="preserve">the challenge </w:t>
      </w:r>
      <w:r w:rsidR="00E91001" w:rsidRPr="792D6E39">
        <w:rPr>
          <w:rFonts w:eastAsiaTheme="minorEastAsia"/>
        </w:rPr>
        <w:t xml:space="preserve">is that the Kronecker model is not well suited to incorporate the per UE panel beam gains in the directions of the </w:t>
      </w:r>
      <w:proofErr w:type="spellStart"/>
      <w:r w:rsidR="00E91001" w:rsidRPr="792D6E39">
        <w:rPr>
          <w:rFonts w:eastAsiaTheme="minorEastAsia"/>
        </w:rPr>
        <w:t>AoAs</w:t>
      </w:r>
      <w:proofErr w:type="spellEnd"/>
      <w:r w:rsidR="00E91001" w:rsidRPr="792D6E39">
        <w:rPr>
          <w:rFonts w:eastAsiaTheme="minorEastAsia"/>
        </w:rPr>
        <w:t xml:space="preserve"> of each </w:t>
      </w:r>
      <w:r w:rsidR="00BD1D77">
        <w:rPr>
          <w:rFonts w:eastAsiaTheme="minorEastAsia"/>
        </w:rPr>
        <w:t>Probe</w:t>
      </w:r>
      <w:r w:rsidR="00BD1D77" w:rsidRPr="792D6E39">
        <w:rPr>
          <w:rFonts w:eastAsiaTheme="minorEastAsia"/>
        </w:rPr>
        <w:t xml:space="preserve"> </w:t>
      </w:r>
      <w:r w:rsidR="00E91001" w:rsidRPr="792D6E39">
        <w:rPr>
          <w:rFonts w:eastAsiaTheme="minorEastAsia"/>
        </w:rPr>
        <w:t>inside of an OTA chamber</w:t>
      </w:r>
      <w:r w:rsidR="00E91001">
        <w:rPr>
          <w:rFonts w:eastAsiaTheme="minorEastAsia"/>
        </w:rPr>
        <w:t xml:space="preserve"> (hitting on sidelobes as depicted by the red dots in </w:t>
      </w:r>
      <w:r w:rsidR="00E51126">
        <w:rPr>
          <w:rFonts w:eastAsiaTheme="minorEastAsia"/>
        </w:rPr>
        <w:fldChar w:fldCharType="begin"/>
      </w:r>
      <w:r w:rsidR="00E51126">
        <w:rPr>
          <w:rFonts w:eastAsiaTheme="minorEastAsia"/>
        </w:rPr>
        <w:instrText xml:space="preserve"> REF _Ref131445425 \h </w:instrText>
      </w:r>
      <w:r w:rsidR="00E51126">
        <w:rPr>
          <w:rFonts w:eastAsiaTheme="minorEastAsia"/>
        </w:rPr>
      </w:r>
      <w:r w:rsidR="00E51126">
        <w:rPr>
          <w:rFonts w:eastAsiaTheme="minorEastAsia"/>
        </w:rPr>
        <w:fldChar w:fldCharType="separate"/>
      </w:r>
      <w:r w:rsidR="001D47FA">
        <w:t xml:space="preserve">Figure </w:t>
      </w:r>
      <w:r w:rsidR="001D47FA">
        <w:rPr>
          <w:noProof/>
        </w:rPr>
        <w:t>1</w:t>
      </w:r>
      <w:r w:rsidR="00E51126">
        <w:rPr>
          <w:rFonts w:eastAsiaTheme="minorEastAsia"/>
        </w:rPr>
        <w:fldChar w:fldCharType="end"/>
      </w:r>
      <w:r w:rsidR="00E91001">
        <w:rPr>
          <w:rFonts w:eastAsiaTheme="minorEastAsia"/>
        </w:rPr>
        <w:t>)</w:t>
      </w:r>
      <w:r w:rsidR="00E91001" w:rsidRPr="792D6E39">
        <w:rPr>
          <w:rFonts w:eastAsiaTheme="minorEastAsia"/>
        </w:rPr>
        <w:t xml:space="preserve">. </w:t>
      </w:r>
    </w:p>
    <w:p w14:paraId="35659528" w14:textId="6A6CCC54" w:rsidR="004E01CA" w:rsidRPr="007F5706" w:rsidRDefault="00E04333" w:rsidP="004E01CA">
      <w:pPr>
        <w:keepNext/>
      </w:pPr>
      <w:r w:rsidRPr="00E04333">
        <w:t xml:space="preserve"> </w:t>
      </w:r>
      <w:r w:rsidR="00C52FAD" w:rsidRPr="00C52FAD">
        <w:rPr>
          <w:noProof/>
        </w:rPr>
        <w:drawing>
          <wp:inline distT="0" distB="0" distL="0" distR="0" wp14:anchorId="081F8151" wp14:editId="509F35C6">
            <wp:extent cx="6113145" cy="33242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3145" cy="3324225"/>
                    </a:xfrm>
                    <a:prstGeom prst="rect">
                      <a:avLst/>
                    </a:prstGeom>
                    <a:noFill/>
                    <a:ln>
                      <a:noFill/>
                    </a:ln>
                  </pic:spPr>
                </pic:pic>
              </a:graphicData>
            </a:graphic>
          </wp:inline>
        </w:drawing>
      </w:r>
    </w:p>
    <w:p w14:paraId="19F0DD1F" w14:textId="2976E7A7" w:rsidR="00C66842" w:rsidRDefault="004E01CA" w:rsidP="004E01CA">
      <w:pPr>
        <w:pStyle w:val="Caption"/>
      </w:pPr>
      <w:bookmarkStart w:id="3" w:name="_Ref131445425"/>
      <w:r>
        <w:t xml:space="preserve">Figure </w:t>
      </w:r>
      <w:r w:rsidR="007B773A">
        <w:fldChar w:fldCharType="begin"/>
      </w:r>
      <w:r w:rsidR="007B773A">
        <w:instrText xml:space="preserve"> SEQ Figure \* ARABIC </w:instrText>
      </w:r>
      <w:r w:rsidR="007B773A">
        <w:fldChar w:fldCharType="separate"/>
      </w:r>
      <w:r w:rsidR="001D47FA">
        <w:rPr>
          <w:noProof/>
        </w:rPr>
        <w:t>1</w:t>
      </w:r>
      <w:r w:rsidR="007B773A">
        <w:rPr>
          <w:noProof/>
        </w:rPr>
        <w:fldChar w:fldCharType="end"/>
      </w:r>
      <w:bookmarkEnd w:id="3"/>
      <w:r>
        <w:t>: R</w:t>
      </w:r>
      <w:r w:rsidR="009B23BD" w:rsidRPr="00B75703">
        <w:rPr>
          <w:vertAlign w:val="subscript"/>
        </w:rPr>
        <w:t>H</w:t>
      </w:r>
      <w:r>
        <w:t xml:space="preserve"> for single layer per </w:t>
      </w:r>
      <w:r w:rsidR="00A91E49">
        <w:t xml:space="preserve">Probe (TRP) </w:t>
      </w:r>
      <w:r w:rsidR="000F6D18">
        <w:t xml:space="preserve">OTA </w:t>
      </w:r>
      <w:r>
        <w:t>use case, with separate drawing per RX chain at UE</w:t>
      </w:r>
      <w:r w:rsidR="000F375E">
        <w:t>.</w:t>
      </w:r>
    </w:p>
    <w:p w14:paraId="1517F268" w14:textId="54D6248D" w:rsidR="004E01CA" w:rsidRDefault="0028755D" w:rsidP="00C66842">
      <w:pPr>
        <w:rPr>
          <w:rFonts w:eastAsiaTheme="minorEastAsia"/>
        </w:rPr>
      </w:pPr>
      <w:r>
        <w:t xml:space="preserve">Note: </w:t>
      </w:r>
      <w:r w:rsidR="00C66842">
        <w:fldChar w:fldCharType="begin"/>
      </w:r>
      <w:r w:rsidR="00C66842">
        <w:instrText xml:space="preserve"> REF _Ref131445425 \h </w:instrText>
      </w:r>
      <w:r w:rsidR="00C66842">
        <w:fldChar w:fldCharType="separate"/>
      </w:r>
      <w:r w:rsidR="001D47FA">
        <w:t xml:space="preserve">Figure </w:t>
      </w:r>
      <w:r w:rsidR="001D47FA">
        <w:rPr>
          <w:noProof/>
        </w:rPr>
        <w:t>1</w:t>
      </w:r>
      <w:r w:rsidR="00C66842">
        <w:fldChar w:fldCharType="end"/>
      </w:r>
      <w:r w:rsidR="00C66842">
        <w:t xml:space="preserve"> </w:t>
      </w:r>
      <w:r>
        <w:t xml:space="preserve">shows the inside of the OTA chamber, as such the </w:t>
      </w:r>
      <w:r w:rsidR="00FB064E">
        <w:t>“</w:t>
      </w:r>
      <w:r>
        <w:t>TRPs</w:t>
      </w:r>
      <w:r w:rsidR="00FB064E">
        <w:t>”</w:t>
      </w:r>
      <w:r>
        <w:t xml:space="preserve"> here are the probes</w:t>
      </w:r>
      <w:r w:rsidR="00060A2B">
        <w:t>/test antennas</w:t>
      </w:r>
      <w:r>
        <w:t xml:space="preserve"> and the </w:t>
      </w:r>
      <w:r w:rsidR="004A7DBC">
        <w:t>commonly used</w:t>
      </w:r>
      <w:r>
        <w:t xml:space="preserve"> </w:t>
      </w:r>
      <w:r w:rsidR="004A7DBC">
        <w:t>“</w:t>
      </w:r>
      <w:r>
        <w:t>BB</w:t>
      </w:r>
      <w:r w:rsidR="004A7DBC">
        <w:t xml:space="preserve"> relevant”</w:t>
      </w:r>
      <w:r>
        <w:t xml:space="preserve"> </w:t>
      </w:r>
      <w:r w:rsidR="00D823BD">
        <w:t>fading channel emulator</w:t>
      </w:r>
      <w:r>
        <w:t xml:space="preserve"> is situated outside</w:t>
      </w:r>
      <w:r w:rsidR="004A7DBC">
        <w:t xml:space="preserve"> the chamber</w:t>
      </w:r>
      <w:r w:rsidR="00D823BD">
        <w:t xml:space="preserve"> and not pictured</w:t>
      </w:r>
      <w:r>
        <w:t>.</w:t>
      </w:r>
    </w:p>
    <w:p w14:paraId="2B2C65ED" w14:textId="77777777" w:rsidR="004E01CA" w:rsidRDefault="004E01CA" w:rsidP="00E91001">
      <w:pPr>
        <w:rPr>
          <w:rFonts w:eastAsiaTheme="minorEastAsia"/>
        </w:rPr>
      </w:pPr>
    </w:p>
    <w:p w14:paraId="129777B4" w14:textId="4D902B56" w:rsidR="002E2F4D" w:rsidRDefault="00E91001" w:rsidP="003520A2">
      <w:r w:rsidRPr="792D6E39">
        <w:t xml:space="preserve">The most evident example is that the proposed correlation matrices in </w:t>
      </w:r>
      <w:r>
        <w:t xml:space="preserve">TR </w:t>
      </w:r>
      <w:r w:rsidRPr="792D6E39">
        <w:t>36.101</w:t>
      </w:r>
      <w:r>
        <w:t xml:space="preserve"> (referred to in TR 38.901)</w:t>
      </w:r>
      <w:r w:rsidRPr="792D6E39">
        <w:t xml:space="preserve"> </w:t>
      </w:r>
      <w:r w:rsidRPr="4A6F245D">
        <w:t>assume</w:t>
      </w:r>
      <w:r w:rsidRPr="792D6E39">
        <w:t xml:space="preserve"> equal gain for each link (e.g</w:t>
      </w:r>
      <w:r w:rsidR="00AE4BE3" w:rsidRPr="792D6E39">
        <w:t>.,</w:t>
      </w:r>
      <w:r w:rsidRPr="792D6E39">
        <w:t xml:space="preserve"> the diagonal elements of </w:t>
      </w:r>
      <m:oMath>
        <m:sSub>
          <m:sSubPr>
            <m:ctrlPr>
              <w:rPr>
                <w:rFonts w:ascii="Cambria Math" w:hAnsi="Cambria Math"/>
                <w:iCs/>
                <w:lang w:val="en-GB"/>
              </w:rPr>
            </m:ctrlPr>
          </m:sSubPr>
          <m:e>
            <m:r>
              <m:rPr>
                <m:sty m:val="p"/>
              </m:rPr>
              <w:rPr>
                <w:rFonts w:ascii="Cambria Math" w:hAnsi="Cambria Math"/>
                <w:lang w:val="en-GB"/>
              </w:rPr>
              <m:t>R</m:t>
            </m:r>
          </m:e>
          <m:sub>
            <m:r>
              <m:rPr>
                <m:sty m:val="p"/>
              </m:rPr>
              <w:rPr>
                <w:rFonts w:ascii="Cambria Math" w:hAnsi="Cambria Math"/>
                <w:lang w:val="en-GB"/>
              </w:rPr>
              <m:t>H</m:t>
            </m:r>
          </m:sub>
        </m:sSub>
      </m:oMath>
      <w:r>
        <w:rPr>
          <w:iCs/>
          <w:lang w:val="en-GB"/>
        </w:rPr>
        <w:t xml:space="preserve"> </w:t>
      </w:r>
      <w:r w:rsidRPr="792D6E39">
        <w:t xml:space="preserve">are all </w:t>
      </w:r>
      <w:r w:rsidR="0023518E">
        <w:t>normalized and</w:t>
      </w:r>
      <w:r w:rsidR="4C6D3988" w:rsidRPr="792D6E39">
        <w:t xml:space="preserve"> </w:t>
      </w:r>
      <w:r w:rsidRPr="792D6E39">
        <w:t xml:space="preserve">equal to 1). In the Multi-Rx case, the </w:t>
      </w:r>
      <w:r w:rsidRPr="792D6E39">
        <w:lastRenderedPageBreak/>
        <w:t xml:space="preserve">OTA chamber will include 2 probes, one for each TRP and the UE will include 2 Rx panels with corresponding radiation pattern. Thus, the antenna </w:t>
      </w:r>
      <w:proofErr w:type="gramStart"/>
      <w:r w:rsidRPr="792D6E39">
        <w:t>gain</w:t>
      </w:r>
      <w:proofErr w:type="gramEnd"/>
      <w:r w:rsidRPr="792D6E39">
        <w:t xml:space="preserve"> at Rx chain 1 for UE panel 1 in the direction of AoA1 can significantly differ from the antenna gain in the direction of AoA2 (from where the signal from </w:t>
      </w:r>
      <w:r w:rsidR="00D35F93">
        <w:t xml:space="preserve">Probe </w:t>
      </w:r>
      <w:r w:rsidR="00D35F93" w:rsidRPr="792D6E39">
        <w:t xml:space="preserve">2 </w:t>
      </w:r>
      <w:r w:rsidRPr="792D6E39">
        <w:t>on Rx chain 1 is received</w:t>
      </w:r>
      <w:r>
        <w:t xml:space="preserve"> on a side lobe</w:t>
      </w:r>
      <w:r w:rsidRPr="792D6E39">
        <w:t>).</w:t>
      </w:r>
    </w:p>
    <w:p w14:paraId="1846DC3D" w14:textId="6FB26C67" w:rsidR="00E91001" w:rsidRDefault="61E70B31" w:rsidP="00E12DB9">
      <w:r>
        <w:t xml:space="preserve">Thus, we note </w:t>
      </w:r>
      <w:r w:rsidR="28A33050">
        <w:t>t</w:t>
      </w:r>
      <w:r w:rsidR="4C12F33E">
        <w:t>he</w:t>
      </w:r>
      <w:r w:rsidR="00E91001">
        <w:t xml:space="preserve"> Kronecker-based channel modelling approach referred to in TR 38.901 with </w:t>
      </w:r>
      <m:oMath>
        <m:sSub>
          <m:sSubPr>
            <m:ctrlPr>
              <w:rPr>
                <w:rFonts w:ascii="Cambria Math" w:hAnsi="Cambria Math"/>
                <w:sz w:val="22"/>
                <w:szCs w:val="24"/>
              </w:rPr>
            </m:ctrlPr>
          </m:sSubPr>
          <m:e>
            <m:r>
              <m:rPr>
                <m:sty m:val="b"/>
              </m:rPr>
              <w:rPr>
                <w:rFonts w:ascii="Cambria Math" w:hAnsi="Cambria Math"/>
                <w:sz w:val="22"/>
                <w:szCs w:val="24"/>
              </w:rPr>
              <m:t>R</m:t>
            </m:r>
          </m:e>
          <m:sub>
            <m:r>
              <m:rPr>
                <m:sty m:val="p"/>
              </m:rPr>
              <w:rPr>
                <w:rFonts w:ascii="Cambria Math" w:hAnsi="Cambria Math"/>
                <w:sz w:val="22"/>
                <w:szCs w:val="24"/>
              </w:rPr>
              <m:t>Tx</m:t>
            </m:r>
          </m:sub>
        </m:sSub>
      </m:oMath>
      <w:r w:rsidR="00E91001">
        <w:rPr>
          <w:sz w:val="22"/>
        </w:rPr>
        <w:t xml:space="preserve"> (</w:t>
      </w:r>
      <m:oMath>
        <m:sSub>
          <m:sSubPr>
            <m:ctrlPr>
              <w:rPr>
                <w:rFonts w:ascii="Cambria Math" w:hAnsi="Cambria Math"/>
                <w:sz w:val="22"/>
                <w:szCs w:val="24"/>
              </w:rPr>
            </m:ctrlPr>
          </m:sSubPr>
          <m:e>
            <m:r>
              <m:rPr>
                <m:sty m:val="b"/>
              </m:rPr>
              <w:rPr>
                <w:rFonts w:ascii="Cambria Math" w:hAnsi="Cambria Math"/>
                <w:sz w:val="22"/>
                <w:szCs w:val="24"/>
              </w:rPr>
              <m:t>R</m:t>
            </m:r>
          </m:e>
          <m:sub>
            <m:r>
              <m:rPr>
                <m:sty m:val="p"/>
              </m:rPr>
              <w:rPr>
                <w:rFonts w:ascii="Cambria Math" w:hAnsi="Cambria Math"/>
                <w:sz w:val="22"/>
                <w:szCs w:val="24"/>
              </w:rPr>
              <m:t>eNB</m:t>
            </m:r>
          </m:sub>
        </m:sSub>
      </m:oMath>
      <w:r w:rsidR="00E91001">
        <w:rPr>
          <w:sz w:val="22"/>
        </w:rPr>
        <w:t>)</w:t>
      </w:r>
      <w:r w:rsidR="00E91001" w:rsidRPr="00750B0D">
        <w:t xml:space="preserve">, </w:t>
      </w:r>
      <m:oMath>
        <m:sSub>
          <m:sSubPr>
            <m:ctrlPr>
              <w:rPr>
                <w:rFonts w:ascii="Cambria Math" w:hAnsi="Cambria Math"/>
                <w:sz w:val="22"/>
                <w:szCs w:val="24"/>
              </w:rPr>
            </m:ctrlPr>
          </m:sSubPr>
          <m:e>
            <m:r>
              <m:rPr>
                <m:sty m:val="b"/>
              </m:rPr>
              <w:rPr>
                <w:rFonts w:ascii="Cambria Math" w:hAnsi="Cambria Math"/>
                <w:sz w:val="22"/>
                <w:szCs w:val="24"/>
              </w:rPr>
              <m:t>R</m:t>
            </m:r>
          </m:e>
          <m:sub>
            <m:r>
              <m:rPr>
                <m:sty m:val="p"/>
              </m:rPr>
              <w:rPr>
                <w:rFonts w:ascii="Cambria Math" w:hAnsi="Cambria Math"/>
                <w:sz w:val="22"/>
                <w:szCs w:val="24"/>
              </w:rPr>
              <m:t>Rx</m:t>
            </m:r>
          </m:sub>
        </m:sSub>
      </m:oMath>
      <w:r w:rsidR="00E91001">
        <w:t xml:space="preserve"> (</w:t>
      </w:r>
      <m:oMath>
        <m:sSub>
          <m:sSubPr>
            <m:ctrlPr>
              <w:rPr>
                <w:rFonts w:ascii="Cambria Math" w:hAnsi="Cambria Math"/>
                <w:sz w:val="22"/>
                <w:szCs w:val="24"/>
              </w:rPr>
            </m:ctrlPr>
          </m:sSubPr>
          <m:e>
            <m:r>
              <m:rPr>
                <m:sty m:val="b"/>
              </m:rPr>
              <w:rPr>
                <w:rFonts w:ascii="Cambria Math" w:hAnsi="Cambria Math"/>
                <w:sz w:val="22"/>
                <w:szCs w:val="24"/>
              </w:rPr>
              <m:t>R</m:t>
            </m:r>
          </m:e>
          <m:sub>
            <m:r>
              <m:rPr>
                <m:sty m:val="p"/>
              </m:rPr>
              <w:rPr>
                <w:rFonts w:ascii="Cambria Math" w:hAnsi="Cambria Math"/>
                <w:sz w:val="22"/>
                <w:szCs w:val="24"/>
              </w:rPr>
              <m:t>UE</m:t>
            </m:r>
          </m:sub>
        </m:sSub>
        <m:r>
          <w:rPr>
            <w:rFonts w:ascii="Cambria Math" w:hAnsi="Cambria Math"/>
            <w:sz w:val="22"/>
            <w:szCs w:val="24"/>
          </w:rPr>
          <m:t>)</m:t>
        </m:r>
      </m:oMath>
      <w:r w:rsidR="00E91001">
        <w:t xml:space="preserve"> using a TDL model, is ill suited to model a M-</w:t>
      </w:r>
      <w:r w:rsidR="00197091">
        <w:t xml:space="preserve">Probe </w:t>
      </w:r>
      <w:r w:rsidR="00E91001">
        <w:t xml:space="preserve">OTA setup with a </w:t>
      </w:r>
      <w:proofErr w:type="gramStart"/>
      <w:r w:rsidR="00E91001">
        <w:t>Multi-Rx</w:t>
      </w:r>
      <w:proofErr w:type="gramEnd"/>
      <w:r w:rsidR="00E91001">
        <w:t xml:space="preserve"> device for a link level simulation.</w:t>
      </w:r>
    </w:p>
    <w:p w14:paraId="54620574" w14:textId="11F58DB1" w:rsidR="008003E4" w:rsidRDefault="008003E4" w:rsidP="00FB064E">
      <w:pPr>
        <w:pStyle w:val="RAN4observation0"/>
      </w:pPr>
      <w:r>
        <w:t>U</w:t>
      </w:r>
      <w:r w:rsidRPr="008003E4">
        <w:t xml:space="preserve">sing a TDL model is ill suited to model a M-Probe OTA setup with a </w:t>
      </w:r>
      <w:proofErr w:type="gramStart"/>
      <w:r w:rsidRPr="008003E4">
        <w:t>Multi-Rx</w:t>
      </w:r>
      <w:proofErr w:type="gramEnd"/>
      <w:r w:rsidRPr="008003E4">
        <w:t xml:space="preserve"> device for a link level simulation.</w:t>
      </w:r>
    </w:p>
    <w:p w14:paraId="643303A5" w14:textId="77777777" w:rsidR="007C2F5C" w:rsidRDefault="007C2F5C" w:rsidP="008003E4"/>
    <w:p w14:paraId="4CEB9114" w14:textId="4914C60C" w:rsidR="00972588" w:rsidRPr="000B701B" w:rsidRDefault="00972588" w:rsidP="00B17D64">
      <w:pPr>
        <w:pStyle w:val="RAN4H3"/>
      </w:pPr>
      <w:r>
        <w:rPr>
          <w:lang w:val="en-GB"/>
        </w:rPr>
        <w:t xml:space="preserve">More realistic </w:t>
      </w:r>
      <w:r w:rsidR="00180E56">
        <w:rPr>
          <w:lang w:val="en-GB"/>
        </w:rPr>
        <w:t xml:space="preserve">modelling for link level simulations </w:t>
      </w:r>
      <w:r w:rsidR="00EE32EE">
        <w:rPr>
          <w:lang w:val="en-GB"/>
        </w:rPr>
        <w:t xml:space="preserve">using </w:t>
      </w:r>
      <w:proofErr w:type="spellStart"/>
      <w:r w:rsidR="00EE32EE">
        <w:rPr>
          <w:lang w:val="en-GB"/>
        </w:rPr>
        <w:t>AoA</w:t>
      </w:r>
      <w:proofErr w:type="spellEnd"/>
    </w:p>
    <w:p w14:paraId="717BD16C" w14:textId="48C172CE" w:rsidR="00E91001" w:rsidRPr="006223D1" w:rsidRDefault="0DFAC8E7" w:rsidP="00E91001">
      <w:pPr>
        <w:rPr>
          <w:lang w:val="en-GB"/>
        </w:rPr>
      </w:pPr>
      <w:r w:rsidRPr="0512BE8C">
        <w:rPr>
          <w:lang w:val="en-GB"/>
        </w:rPr>
        <w:t>The MIMO channel correlation matrix allows one to account for the spatial correlation between the MIMO channel links between transmit and receive ends</w:t>
      </w:r>
      <w:r w:rsidR="003F6760">
        <w:rPr>
          <w:lang w:val="en-GB"/>
        </w:rPr>
        <w:t xml:space="preserve">, including </w:t>
      </w:r>
      <w:r w:rsidR="00DA45FF">
        <w:rPr>
          <w:lang w:val="en-GB"/>
        </w:rPr>
        <w:t xml:space="preserve">modelling </w:t>
      </w:r>
      <w:r w:rsidR="003F6760">
        <w:rPr>
          <w:lang w:val="en-GB"/>
        </w:rPr>
        <w:t>the</w:t>
      </w:r>
      <w:r w:rsidR="00DA45FF">
        <w:rPr>
          <w:lang w:val="en-GB"/>
        </w:rPr>
        <w:t xml:space="preserve"> correlations included unavoidable in the OTA chamber</w:t>
      </w:r>
      <w:r w:rsidRPr="0512BE8C">
        <w:rPr>
          <w:lang w:val="en-GB"/>
        </w:rPr>
        <w:t xml:space="preserve">. </w:t>
      </w:r>
      <w:r w:rsidR="008F20B7">
        <w:rPr>
          <w:lang w:val="en-GB"/>
        </w:rPr>
        <w:br/>
      </w:r>
      <w:r w:rsidR="00E91001" w:rsidRPr="792D6E39">
        <w:rPr>
          <w:lang w:val="en-GB"/>
        </w:rPr>
        <w:t xml:space="preserve">In the following, </w:t>
      </w:r>
      <w:r w:rsidR="00E91001">
        <w:rPr>
          <w:lang w:val="en-GB"/>
        </w:rPr>
        <w:t>an alternative</w:t>
      </w:r>
      <w:r w:rsidR="00E91001" w:rsidRPr="792D6E39">
        <w:rPr>
          <w:lang w:val="en-GB"/>
        </w:rPr>
        <w:t xml:space="preserve"> approach </w:t>
      </w:r>
      <w:r w:rsidR="00E91001">
        <w:rPr>
          <w:lang w:val="en-GB"/>
        </w:rPr>
        <w:t>is</w:t>
      </w:r>
      <w:r w:rsidR="00E91001" w:rsidRPr="792D6E39">
        <w:rPr>
          <w:lang w:val="en-GB"/>
        </w:rPr>
        <w:t xml:space="preserve"> proposed for a more realistic modelling </w:t>
      </w:r>
      <w:r w:rsidR="0566609C" w:rsidRPr="792D6E39">
        <w:rPr>
          <w:lang w:val="en-GB"/>
        </w:rPr>
        <w:t>in</w:t>
      </w:r>
      <w:r w:rsidR="00E91001" w:rsidRPr="792D6E39">
        <w:rPr>
          <w:lang w:val="en-GB"/>
        </w:rPr>
        <w:t xml:space="preserve"> link level simulations</w:t>
      </w:r>
      <w:r w:rsidR="00E91001" w:rsidRPr="006223D1">
        <w:rPr>
          <w:lang w:val="en-GB"/>
        </w:rPr>
        <w:t xml:space="preserve"> </w:t>
      </w:r>
      <w:r w:rsidR="18D0E3F2" w:rsidRPr="006223D1">
        <w:rPr>
          <w:lang w:val="en-GB"/>
        </w:rPr>
        <w:t xml:space="preserve">by </w:t>
      </w:r>
      <w:r w:rsidR="00E91001" w:rsidRPr="006223D1">
        <w:rPr>
          <w:lang w:val="en-GB"/>
        </w:rPr>
        <w:t xml:space="preserve">using the full </w:t>
      </w:r>
      <w:r w:rsidR="004D29E4" w:rsidRPr="006223D1">
        <w:rPr>
          <w:lang w:val="en-GB"/>
        </w:rPr>
        <w:t>knowledge</w:t>
      </w:r>
      <w:r w:rsidR="46CFABFB" w:rsidRPr="006223D1">
        <w:rPr>
          <w:lang w:val="en-GB"/>
        </w:rPr>
        <w:t xml:space="preserve"> of the</w:t>
      </w:r>
      <w:r w:rsidR="1F282C09" w:rsidRPr="006223D1">
        <w:rPr>
          <w:lang w:val="en-GB"/>
        </w:rPr>
        <w:t xml:space="preserve"> </w:t>
      </w:r>
      <w:r w:rsidR="1F282C09" w:rsidRPr="0512BE8C">
        <w:rPr>
          <w:lang w:val="en-GB"/>
        </w:rPr>
        <w:t>MIMO channel correlation matrix</w:t>
      </w:r>
      <w:r w:rsidR="44DDA2B7" w:rsidRPr="006223D1">
        <w:rPr>
          <w:lang w:val="en-GB"/>
        </w:rPr>
        <w:t xml:space="preserve"> </w:t>
      </w:r>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H</m:t>
            </m:r>
          </m:sub>
        </m:sSub>
      </m:oMath>
      <w:r w:rsidR="3F91B0D2" w:rsidRPr="006223D1">
        <w:rPr>
          <w:lang w:val="en-GB"/>
        </w:rPr>
        <w:t xml:space="preserve"> as shown next</w:t>
      </w:r>
      <w:r w:rsidR="34F4CAE7" w:rsidRPr="006223D1">
        <w:rPr>
          <w:lang w:val="en-GB"/>
        </w:rPr>
        <w:t>:</w:t>
      </w:r>
    </w:p>
    <w:p w14:paraId="27E7E1C4" w14:textId="36D461AE" w:rsidR="00681E37" w:rsidRPr="00CF7532" w:rsidRDefault="00E91001" w:rsidP="00CF7532">
      <w:pPr>
        <w:pStyle w:val="Caption"/>
        <w:jc w:val="left"/>
        <w:rPr>
          <w:rFonts w:ascii="Times New Roman" w:hAnsi="Times New Roman"/>
          <w:i w:val="0"/>
          <w:sz w:val="20"/>
          <w:szCs w:val="22"/>
          <w:lang w:val="en-GB"/>
        </w:rPr>
      </w:pPr>
      <w:bookmarkStart w:id="4" w:name="_Ref131445251"/>
      <w:bookmarkStart w:id="5" w:name="_Ref131445241"/>
      <w:r w:rsidRPr="006223D1">
        <w:rPr>
          <w:rFonts w:ascii="Times New Roman" w:hAnsi="Times New Roman"/>
          <w:i w:val="0"/>
          <w:sz w:val="20"/>
          <w:szCs w:val="22"/>
          <w:lang w:val="en-GB"/>
        </w:rPr>
        <w:t xml:space="preserve">Equation </w:t>
      </w:r>
      <w:r w:rsidRPr="006223D1">
        <w:rPr>
          <w:rFonts w:ascii="Times New Roman" w:hAnsi="Times New Roman"/>
          <w:i w:val="0"/>
          <w:sz w:val="20"/>
          <w:szCs w:val="22"/>
          <w:lang w:val="en-GB"/>
        </w:rPr>
        <w:fldChar w:fldCharType="begin"/>
      </w:r>
      <w:r w:rsidRPr="006223D1">
        <w:rPr>
          <w:rFonts w:ascii="Times New Roman" w:hAnsi="Times New Roman"/>
          <w:i w:val="0"/>
          <w:sz w:val="20"/>
          <w:szCs w:val="22"/>
          <w:lang w:val="en-GB"/>
        </w:rPr>
        <w:instrText xml:space="preserve"> SEQ Equation \* ARABIC </w:instrText>
      </w:r>
      <w:r w:rsidRPr="006223D1">
        <w:rPr>
          <w:rFonts w:ascii="Times New Roman" w:hAnsi="Times New Roman"/>
          <w:i w:val="0"/>
          <w:sz w:val="20"/>
          <w:szCs w:val="22"/>
          <w:lang w:val="en-GB"/>
        </w:rPr>
        <w:fldChar w:fldCharType="separate"/>
      </w:r>
      <w:r w:rsidR="001D47FA">
        <w:rPr>
          <w:rFonts w:ascii="Times New Roman" w:hAnsi="Times New Roman"/>
          <w:i w:val="0"/>
          <w:noProof/>
          <w:sz w:val="20"/>
          <w:szCs w:val="22"/>
          <w:lang w:val="en-GB"/>
        </w:rPr>
        <w:t>7</w:t>
      </w:r>
      <w:r w:rsidRPr="006223D1">
        <w:rPr>
          <w:rFonts w:ascii="Times New Roman" w:hAnsi="Times New Roman"/>
          <w:i w:val="0"/>
          <w:sz w:val="20"/>
          <w:szCs w:val="22"/>
          <w:lang w:val="en-GB"/>
        </w:rPr>
        <w:fldChar w:fldCharType="end"/>
      </w:r>
      <w:bookmarkEnd w:id="4"/>
      <w:bookmarkEnd w:id="5"/>
      <w:r w:rsidR="7987598A" w:rsidRPr="006223D1">
        <w:rPr>
          <w:rFonts w:ascii="Times New Roman" w:hAnsi="Times New Roman"/>
          <w:i w:val="0"/>
          <w:sz w:val="20"/>
          <w:szCs w:val="22"/>
          <w:lang w:val="en-GB"/>
        </w:rPr>
        <w:t>:</w:t>
      </w:r>
      <w:r w:rsidR="00A31574">
        <w:rPr>
          <w:rFonts w:ascii="Times New Roman" w:hAnsi="Times New Roman"/>
          <w:i w:val="0"/>
          <w:sz w:val="20"/>
          <w:szCs w:val="22"/>
          <w:lang w:val="en-GB"/>
        </w:rPr>
        <w:t xml:space="preserve"> </w:t>
      </w:r>
      <m:oMath>
        <m:r>
          <w:rPr>
            <w:rFonts w:ascii="Cambria Math" w:hAnsi="Cambria Math"/>
            <w:sz w:val="20"/>
            <w:szCs w:val="22"/>
            <w:lang w:val="en-GB"/>
          </w:rPr>
          <m:t>h=</m:t>
        </m:r>
        <m:sSup>
          <m:sSupPr>
            <m:ctrlPr>
              <w:rPr>
                <w:rFonts w:ascii="Cambria Math" w:hAnsi="Cambria Math"/>
                <w:i w:val="0"/>
                <w:iCs w:val="0"/>
                <w:sz w:val="20"/>
                <w:szCs w:val="22"/>
                <w:lang w:val="en-GB"/>
              </w:rPr>
            </m:ctrlPr>
          </m:sSupPr>
          <m:e>
            <m:sSub>
              <m:sSubPr>
                <m:ctrlPr>
                  <w:rPr>
                    <w:rFonts w:ascii="Cambria Math" w:hAnsi="Cambria Math"/>
                    <w:i w:val="0"/>
                    <w:iCs w:val="0"/>
                    <w:sz w:val="20"/>
                    <w:szCs w:val="22"/>
                    <w:lang w:val="en-GB"/>
                  </w:rPr>
                </m:ctrlPr>
              </m:sSubPr>
              <m:e>
                <m:r>
                  <m:rPr>
                    <m:sty m:val="bi"/>
                  </m:rPr>
                  <w:rPr>
                    <w:rFonts w:ascii="Cambria Math" w:hAnsi="Cambria Math"/>
                    <w:sz w:val="20"/>
                    <w:szCs w:val="22"/>
                    <w:lang w:val="en-GB"/>
                  </w:rPr>
                  <m:t>R</m:t>
                </m:r>
              </m:e>
              <m:sub>
                <m:r>
                  <m:rPr>
                    <m:sty m:val="bi"/>
                  </m:rPr>
                  <w:rPr>
                    <w:rFonts w:ascii="Cambria Math" w:hAnsi="Cambria Math"/>
                    <w:sz w:val="20"/>
                    <w:szCs w:val="22"/>
                    <w:lang w:val="en-GB"/>
                  </w:rPr>
                  <m:t>H</m:t>
                </m:r>
              </m:sub>
            </m:sSub>
          </m:e>
          <m:sup>
            <m:f>
              <m:fPr>
                <m:ctrlPr>
                  <w:rPr>
                    <w:rFonts w:ascii="Cambria Math" w:hAnsi="Cambria Math"/>
                    <w:i w:val="0"/>
                    <w:iCs w:val="0"/>
                    <w:sz w:val="20"/>
                    <w:szCs w:val="22"/>
                    <w:lang w:val="en-GB"/>
                  </w:rPr>
                </m:ctrlPr>
              </m:fPr>
              <m:num>
                <m:r>
                  <w:rPr>
                    <w:rFonts w:ascii="Cambria Math" w:hAnsi="Cambria Math"/>
                    <w:sz w:val="20"/>
                    <w:szCs w:val="22"/>
                    <w:lang w:val="en-GB"/>
                  </w:rPr>
                  <m:t>1</m:t>
                </m:r>
              </m:num>
              <m:den>
                <m:r>
                  <w:rPr>
                    <w:rFonts w:ascii="Cambria Math" w:hAnsi="Cambria Math"/>
                    <w:sz w:val="20"/>
                    <w:szCs w:val="22"/>
                    <w:lang w:val="en-GB"/>
                  </w:rPr>
                  <m:t>2</m:t>
                </m:r>
              </m:den>
            </m:f>
          </m:sup>
        </m:sSup>
        <m:r>
          <w:rPr>
            <w:rFonts w:ascii="Cambria Math" w:hAnsi="Cambria Math"/>
            <w:sz w:val="20"/>
            <w:szCs w:val="22"/>
            <w:lang w:val="en-GB"/>
          </w:rPr>
          <m:t xml:space="preserve"> g</m:t>
        </m:r>
      </m:oMath>
    </w:p>
    <w:p w14:paraId="3C7E7E19" w14:textId="2A7C5492" w:rsidR="00E91001" w:rsidRPr="006223D1" w:rsidRDefault="161E6AEC" w:rsidP="00E91001">
      <w:pPr>
        <w:rPr>
          <w:lang w:val="en-GB"/>
        </w:rPr>
      </w:pPr>
      <w:r w:rsidRPr="0512BE8C">
        <w:rPr>
          <w:lang w:val="en-GB"/>
        </w:rPr>
        <w:t>Herein, the</w:t>
      </w:r>
      <w:r w:rsidR="00B4349B">
        <w:rPr>
          <w:lang w:val="en-GB"/>
        </w:rPr>
        <w:t xml:space="preserve"> </w:t>
      </w:r>
      <w:proofErr w:type="spellStart"/>
      <m:oMath>
        <m:r>
          <m:rPr>
            <m:nor/>
          </m:rPr>
          <w:rPr>
            <w:rFonts w:ascii="Cambria Math" w:hAnsi="Cambria Math"/>
            <w:lang w:val="en-GB"/>
          </w:rPr>
          <m:t>vec</m:t>
        </m:r>
        <w:proofErr w:type="spellEnd"/>
        <m:d>
          <m:dPr>
            <m:ctrlPr>
              <w:rPr>
                <w:rFonts w:ascii="Cambria Math" w:hAnsi="Cambria Math"/>
                <w:lang w:val="en-GB"/>
              </w:rPr>
            </m:ctrlPr>
          </m:dPr>
          <m:e>
            <m:r>
              <m:rPr>
                <m:sty m:val="p"/>
              </m:rPr>
              <w:rPr>
                <w:rFonts w:ascii="Cambria Math" w:hAnsi="Cambria Math"/>
                <w:lang w:val="en-GB"/>
              </w:rPr>
              <m:t>⋅</m:t>
            </m:r>
            <m:ctrlPr>
              <w:rPr>
                <w:rFonts w:ascii="Cambria Math" w:hAnsi="Cambria Math"/>
                <w:i/>
                <w:lang w:val="en-GB"/>
              </w:rPr>
            </m:ctrlPr>
          </m:e>
        </m:d>
      </m:oMath>
      <w:r w:rsidRPr="0512BE8C">
        <w:rPr>
          <w:lang w:val="en-GB"/>
        </w:rPr>
        <w:t xml:space="preserve"> operator stacks column-wise the elements of the enclosed matrix. T</w:t>
      </w:r>
      <w:r w:rsidR="00B27293">
        <w:rPr>
          <w:lang w:val="en-GB"/>
        </w:rPr>
        <w:t>h</w:t>
      </w:r>
      <w:r w:rsidRPr="0512BE8C">
        <w:rPr>
          <w:lang w:val="en-GB"/>
        </w:rPr>
        <w:t xml:space="preserve">en, </w:t>
      </w:r>
      <m:oMath>
        <m:r>
          <m:rPr>
            <m:sty m:val="p"/>
          </m:rPr>
          <w:rPr>
            <w:rFonts w:ascii="Cambria Math" w:hAnsi="Cambria Math"/>
            <w:lang w:val="en-GB"/>
          </w:rPr>
          <m:t>g=</m:t>
        </m:r>
        <m:r>
          <m:rPr>
            <m:nor/>
          </m:rPr>
          <w:rPr>
            <w:rFonts w:ascii="Cambria Math" w:hAnsi="Cambria Math"/>
            <w:lang w:val="en-GB"/>
          </w:rPr>
          <m:t>vec</m:t>
        </m:r>
        <m:d>
          <m:dPr>
            <m:ctrlPr>
              <w:rPr>
                <w:rFonts w:ascii="Cambria Math" w:hAnsi="Cambria Math"/>
                <w:lang w:val="en-GB"/>
              </w:rPr>
            </m:ctrlPr>
          </m:dPr>
          <m:e>
            <m:r>
              <m:rPr>
                <m:sty m:val="p"/>
              </m:rPr>
              <w:rPr>
                <w:rFonts w:ascii="Cambria Math" w:hAnsi="Cambria Math"/>
                <w:lang w:val="en-GB"/>
              </w:rPr>
              <m:t>G</m:t>
            </m:r>
          </m:e>
        </m:d>
      </m:oMath>
      <w:r w:rsidR="00B27293">
        <w:rPr>
          <w:lang w:val="en-GB"/>
        </w:rPr>
        <w:t xml:space="preserve"> </w:t>
      </w:r>
      <w:r w:rsidRPr="0512BE8C">
        <w:rPr>
          <w:lang w:val="en-GB"/>
        </w:rPr>
        <w:t xml:space="preserve">has dimension </w:t>
      </w:r>
      <m:oMath>
        <m:d>
          <m:dPr>
            <m:ctrlPr>
              <w:rPr>
                <w:rFonts w:ascii="Cambria Math" w:hAnsi="Cambria Math"/>
                <w:lang w:val="en-GB"/>
              </w:rPr>
            </m:ctrlPr>
          </m:dPr>
          <m:e>
            <m:r>
              <m:rPr>
                <m:sty m:val="p"/>
              </m:rPr>
              <w:rPr>
                <w:rFonts w:ascii="Cambria Math" w:hAnsi="Cambria Math"/>
                <w:lang w:val="en-GB"/>
              </w:rPr>
              <m:t>MN</m:t>
            </m:r>
          </m:e>
        </m:d>
        <m:r>
          <m:rPr>
            <m:sty m:val="p"/>
          </m:rPr>
          <w:rPr>
            <w:rFonts w:ascii="Cambria Math" w:hAnsi="Cambria Math"/>
            <w:lang w:val="en-GB"/>
          </w:rPr>
          <m:t>x1</m:t>
        </m:r>
      </m:oMath>
      <w:r w:rsidR="00B27293">
        <w:rPr>
          <w:lang w:val="en-GB"/>
        </w:rPr>
        <w:t xml:space="preserve"> </w:t>
      </w:r>
      <w:r w:rsidRPr="0512BE8C">
        <w:rPr>
          <w:lang w:val="en-GB"/>
        </w:rPr>
        <w:t xml:space="preserve">with </w:t>
      </w:r>
      <w:proofErr w:type="spellStart"/>
      <w:r w:rsidRPr="0512BE8C">
        <w:rPr>
          <w:lang w:val="en-GB"/>
        </w:rPr>
        <w:t>i.i.d.</w:t>
      </w:r>
      <w:proofErr w:type="spellEnd"/>
      <w:r w:rsidRPr="0512BE8C">
        <w:rPr>
          <w:lang w:val="en-GB"/>
        </w:rPr>
        <w:t xml:space="preserve"> elements following circularly symmetric complex Gaussian (Rayleigh fading) distribution. </w:t>
      </w:r>
      <w:r w:rsidR="00CF7532">
        <w:rPr>
          <w:lang w:val="en-GB"/>
        </w:rPr>
        <w:t>The entries</w:t>
      </w:r>
      <w:r w:rsidR="00B00371">
        <w:rPr>
          <w:lang w:val="en-GB"/>
        </w:rPr>
        <w:t xml:space="preserve"> of</w:t>
      </w:r>
      <w:r w:rsidR="00CF7532">
        <w:rPr>
          <w:lang w:val="en-GB"/>
        </w:rPr>
        <w:t xml:space="preserve"> </w:t>
      </w:r>
      <m:oMath>
        <m:r>
          <w:rPr>
            <w:rFonts w:ascii="Cambria Math" w:hAnsi="Cambria Math"/>
            <w:lang w:val="en-GB"/>
          </w:rPr>
          <m:t>g</m:t>
        </m:r>
      </m:oMath>
      <w:r w:rsidR="00B00371">
        <w:rPr>
          <w:lang w:val="en-GB"/>
        </w:rPr>
        <w:t xml:space="preserve"> are usually time</w:t>
      </w:r>
      <w:r w:rsidR="00DB1648">
        <w:rPr>
          <w:lang w:val="en-GB"/>
        </w:rPr>
        <w:t xml:space="preserve"> </w:t>
      </w:r>
      <w:r w:rsidR="00B00371">
        <w:rPr>
          <w:lang w:val="en-GB"/>
        </w:rPr>
        <w:t>-correlation shaped,</w:t>
      </w:r>
      <w:r w:rsidR="002C6B97">
        <w:rPr>
          <w:lang w:val="en-GB"/>
        </w:rPr>
        <w:t xml:space="preserve"> </w:t>
      </w:r>
      <w:r w:rsidR="00B00371">
        <w:rPr>
          <w:lang w:val="en-GB"/>
        </w:rPr>
        <w:t xml:space="preserve">e.g., using the taps of a </w:t>
      </w:r>
      <w:r w:rsidR="00142DB4">
        <w:rPr>
          <w:lang w:val="en-GB"/>
        </w:rPr>
        <w:t>tapped delay model like TDL.</w:t>
      </w:r>
      <w:r w:rsidR="001564AF">
        <w:rPr>
          <w:lang w:val="en-GB"/>
        </w:rPr>
        <w:t xml:space="preserve"> The </w:t>
      </w:r>
      <m:oMath>
        <m:sSup>
          <m:sSupPr>
            <m:ctrlPr>
              <w:rPr>
                <w:rFonts w:ascii="Cambria Math" w:hAnsi="Cambria Math"/>
                <w:lang w:val="en-GB"/>
              </w:rPr>
            </m:ctrlPr>
          </m:sSupPr>
          <m:e>
            <m:sSub>
              <m:sSubPr>
                <m:ctrlPr>
                  <w:rPr>
                    <w:rFonts w:ascii="Cambria Math" w:hAnsi="Cambria Math"/>
                    <w:lang w:val="en-GB"/>
                  </w:rPr>
                </m:ctrlPr>
              </m:sSubPr>
              <m:e>
                <m:r>
                  <m:rPr>
                    <m:sty m:val="bi"/>
                  </m:rPr>
                  <w:rPr>
                    <w:rFonts w:ascii="Cambria Math" w:hAnsi="Cambria Math"/>
                    <w:lang w:val="en-GB"/>
                  </w:rPr>
                  <m:t>R</m:t>
                </m:r>
              </m:e>
              <m:sub>
                <m:r>
                  <m:rPr>
                    <m:sty m:val="bi"/>
                  </m:rPr>
                  <w:rPr>
                    <w:rFonts w:ascii="Cambria Math" w:hAnsi="Cambria Math"/>
                    <w:lang w:val="en-GB"/>
                  </w:rPr>
                  <m:t>H</m:t>
                </m:r>
              </m:sub>
            </m:sSub>
          </m:e>
          <m:sup>
            <m:f>
              <m:fPr>
                <m:ctrlPr>
                  <w:rPr>
                    <w:rFonts w:ascii="Cambria Math" w:hAnsi="Cambria Math"/>
                    <w:lang w:val="en-GB"/>
                  </w:rPr>
                </m:ctrlPr>
              </m:fPr>
              <m:num>
                <m:r>
                  <w:rPr>
                    <w:rFonts w:ascii="Cambria Math" w:hAnsi="Cambria Math"/>
                    <w:lang w:val="en-GB"/>
                  </w:rPr>
                  <m:t>1</m:t>
                </m:r>
              </m:num>
              <m:den>
                <m:r>
                  <w:rPr>
                    <w:rFonts w:ascii="Cambria Math" w:hAnsi="Cambria Math"/>
                    <w:lang w:val="en-GB"/>
                  </w:rPr>
                  <m:t>2</m:t>
                </m:r>
              </m:den>
            </m:f>
          </m:sup>
        </m:sSup>
      </m:oMath>
      <w:r w:rsidR="00627CEF">
        <w:rPr>
          <w:lang w:val="en-GB"/>
        </w:rPr>
        <w:t xml:space="preserve"> then imparts</w:t>
      </w:r>
      <w:r w:rsidR="00E00059">
        <w:rPr>
          <w:lang w:val="en-GB"/>
        </w:rPr>
        <w:t xml:space="preserve"> the </w:t>
      </w:r>
      <w:r w:rsidR="009D3F0C">
        <w:rPr>
          <w:lang w:val="en-GB"/>
        </w:rPr>
        <w:t>space-correlation shaping imposed by the OTA chamber and UE</w:t>
      </w:r>
      <w:r w:rsidR="001E6D39">
        <w:rPr>
          <w:lang w:val="en-GB"/>
        </w:rPr>
        <w:t xml:space="preserve"> panel </w:t>
      </w:r>
      <w:r w:rsidR="00DB1648">
        <w:rPr>
          <w:lang w:val="en-GB"/>
        </w:rPr>
        <w:t xml:space="preserve">position and </w:t>
      </w:r>
      <w:r w:rsidR="007E56BE">
        <w:rPr>
          <w:lang w:val="en-GB"/>
        </w:rPr>
        <w:t>bearing</w:t>
      </w:r>
      <w:r w:rsidR="00DA0486">
        <w:rPr>
          <w:lang w:val="en-GB"/>
        </w:rPr>
        <w:t>.</w:t>
      </w:r>
      <w:r w:rsidR="00CF420D">
        <w:rPr>
          <w:lang w:val="en-GB"/>
        </w:rPr>
        <w:br/>
      </w:r>
      <m:oMath>
        <m:sSup>
          <m:sSupPr>
            <m:ctrlPr>
              <w:rPr>
                <w:rFonts w:ascii="Cambria Math" w:hAnsi="Cambria Math"/>
                <w:lang w:val="en-GB"/>
              </w:rPr>
            </m:ctrlPr>
          </m:sSupPr>
          <m:e>
            <m:d>
              <m:dPr>
                <m:ctrlPr>
                  <w:rPr>
                    <w:rFonts w:ascii="Cambria Math" w:hAnsi="Cambria Math"/>
                    <w:lang w:val="en-GB"/>
                  </w:rPr>
                </m:ctrlPr>
              </m:dPr>
              <m:e>
                <m:r>
                  <m:rPr>
                    <m:sty m:val="p"/>
                  </m:rPr>
                  <w:rPr>
                    <w:rFonts w:ascii="Cambria Math" w:hAnsi="Cambria Math"/>
                    <w:lang w:val="en-GB"/>
                  </w:rPr>
                  <m:t>⋅</m:t>
                </m:r>
              </m:e>
            </m:d>
          </m:e>
          <m:sup>
            <m:r>
              <m:rPr>
                <m:sty m:val="p"/>
              </m:rPr>
              <w:rPr>
                <w:rFonts w:ascii="Cambria Math" w:hAnsi="Cambria Math"/>
                <w:lang w:val="en-GB"/>
              </w:rPr>
              <m:t>1</m:t>
            </m:r>
            <m:r>
              <m:rPr>
                <m:lit/>
                <m:sty m:val="p"/>
              </m:rPr>
              <w:rPr>
                <w:rFonts w:ascii="Cambria Math" w:hAnsi="Cambria Math"/>
                <w:lang w:val="en-GB"/>
              </w:rPr>
              <m:t>/</m:t>
            </m:r>
            <m:r>
              <m:rPr>
                <m:sty m:val="p"/>
              </m:rPr>
              <w:rPr>
                <w:rFonts w:ascii="Cambria Math" w:hAnsi="Cambria Math"/>
                <w:lang w:val="en-GB"/>
              </w:rPr>
              <m:t>2</m:t>
            </m:r>
          </m:sup>
        </m:sSup>
      </m:oMath>
      <w:r w:rsidR="00B27293">
        <w:rPr>
          <w:lang w:val="en-GB"/>
        </w:rPr>
        <w:t xml:space="preserve"> </w:t>
      </w:r>
      <w:r w:rsidRPr="0512BE8C">
        <w:rPr>
          <w:lang w:val="en-GB"/>
        </w:rPr>
        <w:t xml:space="preserve">yields a matrix square root (e.g., obtained via Cholesky decomposition) such that the covariance matrix given by </w:t>
      </w:r>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H</m:t>
            </m:r>
          </m:sub>
        </m:sSub>
        <m:r>
          <m:rPr>
            <m:sty m:val="p"/>
          </m:rPr>
          <w:rPr>
            <w:rFonts w:ascii="Cambria Math" w:hAnsi="Cambria Math"/>
            <w:lang w:val="en-GB"/>
          </w:rPr>
          <m:t>=</m:t>
        </m:r>
        <m:r>
          <m:rPr>
            <m:nor/>
          </m:rPr>
          <w:rPr>
            <w:rFonts w:ascii="Cambria Math" w:hAnsi="Cambria Math"/>
            <w:lang w:val="en-GB"/>
          </w:rPr>
          <m:t>E</m:t>
        </m:r>
        <m:d>
          <m:dPr>
            <m:begChr m:val="["/>
            <m:endChr m:val="]"/>
            <m:ctrlPr>
              <w:rPr>
                <w:rFonts w:ascii="Cambria Math" w:hAnsi="Cambria Math"/>
                <w:lang w:val="en-GB"/>
              </w:rPr>
            </m:ctrlPr>
          </m:dPr>
          <m:e>
            <m:r>
              <m:rPr>
                <m:nor/>
              </m:rPr>
              <w:rPr>
                <w:rFonts w:ascii="Cambria Math" w:hAnsi="Cambria Math"/>
                <w:lang w:val="en-GB"/>
              </w:rPr>
              <m:t>vec</m:t>
            </m:r>
            <m:d>
              <m:dPr>
                <m:ctrlPr>
                  <w:rPr>
                    <w:rFonts w:ascii="Cambria Math" w:hAnsi="Cambria Math"/>
                    <w:lang w:val="en-GB"/>
                  </w:rPr>
                </m:ctrlPr>
              </m:dPr>
              <m:e>
                <m:r>
                  <m:rPr>
                    <m:sty m:val="p"/>
                  </m:rPr>
                  <w:rPr>
                    <w:rFonts w:ascii="Cambria Math" w:hAnsi="Cambria Math"/>
                    <w:lang w:val="en-GB"/>
                  </w:rPr>
                  <m:t>H</m:t>
                </m:r>
              </m:e>
            </m:d>
            <m:r>
              <m:rPr>
                <m:sty m:val="p"/>
              </m:rPr>
              <w:rPr>
                <w:rFonts w:ascii="Cambria Math" w:hAnsi="Cambria Math"/>
                <w:lang w:val="en-GB"/>
              </w:rPr>
              <m:t>*</m:t>
            </m:r>
            <m:r>
              <m:rPr>
                <m:nor/>
              </m:rPr>
              <w:rPr>
                <w:rFonts w:ascii="Cambria Math" w:hAnsi="Cambria Math"/>
                <w:lang w:val="en-GB"/>
              </w:rPr>
              <m:t>vec</m:t>
            </m:r>
            <m:sSup>
              <m:sSupPr>
                <m:ctrlPr>
                  <w:rPr>
                    <w:rFonts w:ascii="Cambria Math" w:hAnsi="Cambria Math"/>
                    <w:lang w:val="en-GB"/>
                  </w:rPr>
                </m:ctrlPr>
              </m:sSupPr>
              <m:e>
                <m:d>
                  <m:dPr>
                    <m:ctrlPr>
                      <w:rPr>
                        <w:rFonts w:ascii="Cambria Math" w:hAnsi="Cambria Math"/>
                        <w:lang w:val="en-GB"/>
                      </w:rPr>
                    </m:ctrlPr>
                  </m:dPr>
                  <m:e>
                    <m:r>
                      <m:rPr>
                        <m:sty m:val="p"/>
                      </m:rPr>
                      <w:rPr>
                        <w:rFonts w:ascii="Cambria Math" w:hAnsi="Cambria Math"/>
                        <w:lang w:val="en-GB"/>
                      </w:rPr>
                      <m:t>H</m:t>
                    </m:r>
                  </m:e>
                </m:d>
              </m:e>
              <m:sup>
                <m:r>
                  <m:rPr>
                    <m:sty m:val="p"/>
                  </m:rPr>
                  <w:rPr>
                    <w:rFonts w:ascii="Cambria Math" w:hAnsi="Cambria Math"/>
                    <w:lang w:val="en-GB"/>
                  </w:rPr>
                  <m:t>H</m:t>
                </m:r>
              </m:sup>
            </m:sSup>
          </m:e>
        </m:d>
      </m:oMath>
      <w:r w:rsidR="00B27293">
        <w:rPr>
          <w:lang w:val="en-GB"/>
        </w:rPr>
        <w:t xml:space="preserve"> </w:t>
      </w:r>
      <w:r w:rsidRPr="0512BE8C">
        <w:rPr>
          <w:lang w:val="en-GB"/>
        </w:rPr>
        <w:t>can be rewritten as</w:t>
      </w:r>
      <w:r w:rsidR="00B27293">
        <w:rPr>
          <w:lang w:val="en-GB"/>
        </w:rPr>
        <w:t xml:space="preserve">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H</m:t>
            </m:r>
          </m:sub>
        </m:sSub>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H</m:t>
            </m:r>
          </m:sub>
          <m:sup>
            <m:r>
              <w:rPr>
                <w:rFonts w:ascii="Cambria Math" w:hAnsi="Cambria Math"/>
                <w:lang w:val="en-GB"/>
              </w:rPr>
              <m:t>1</m:t>
            </m:r>
            <m:r>
              <m:rPr>
                <m:lit/>
              </m:rPr>
              <w:rPr>
                <w:rFonts w:ascii="Cambria Math" w:hAnsi="Cambria Math"/>
                <w:lang w:val="en-GB"/>
              </w:rPr>
              <m:t>/</m:t>
            </m:r>
            <m:r>
              <w:rPr>
                <w:rFonts w:ascii="Cambria Math" w:hAnsi="Cambria Math"/>
                <w:lang w:val="en-GB"/>
              </w:rPr>
              <m:t>2</m:t>
            </m: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H</m:t>
            </m:r>
          </m:sub>
          <m:sup>
            <m:r>
              <w:rPr>
                <w:rFonts w:ascii="Cambria Math" w:hAnsi="Cambria Math"/>
                <w:lang w:val="en-GB"/>
              </w:rPr>
              <m:t>H</m:t>
            </m:r>
            <m:r>
              <m:rPr>
                <m:lit/>
              </m:rPr>
              <w:rPr>
                <w:rFonts w:ascii="Cambria Math" w:hAnsi="Cambria Math"/>
                <w:lang w:val="en-GB"/>
              </w:rPr>
              <m:t>/</m:t>
            </m:r>
            <m:r>
              <w:rPr>
                <w:rFonts w:ascii="Cambria Math" w:hAnsi="Cambria Math"/>
                <w:lang w:val="en-GB"/>
              </w:rPr>
              <m:t>2</m:t>
            </m:r>
          </m:sup>
        </m:sSubSup>
      </m:oMath>
      <w:r w:rsidR="00B27293">
        <w:rPr>
          <w:lang w:val="en-GB"/>
        </w:rPr>
        <w:t xml:space="preserve"> </w:t>
      </w:r>
      <w:r w:rsidRPr="0512BE8C">
        <w:rPr>
          <w:lang w:val="en-GB"/>
        </w:rPr>
        <w:t xml:space="preserve">. From </w:t>
      </w:r>
      <w:r w:rsidR="00484C1F">
        <w:rPr>
          <w:lang w:val="en-GB"/>
        </w:rPr>
        <w:fldChar w:fldCharType="begin"/>
      </w:r>
      <w:r w:rsidR="00484C1F">
        <w:rPr>
          <w:lang w:val="en-GB"/>
        </w:rPr>
        <w:instrText xml:space="preserve"> REF _Ref131445251 \h </w:instrText>
      </w:r>
      <w:r w:rsidR="00484C1F">
        <w:rPr>
          <w:lang w:val="en-GB"/>
        </w:rPr>
      </w:r>
      <w:r w:rsidR="00484C1F">
        <w:rPr>
          <w:lang w:val="en-GB"/>
        </w:rPr>
        <w:fldChar w:fldCharType="separate"/>
      </w:r>
      <w:r w:rsidR="001D47FA" w:rsidRPr="006223D1">
        <w:rPr>
          <w:lang w:val="en-GB"/>
        </w:rPr>
        <w:t xml:space="preserve">Equation </w:t>
      </w:r>
      <w:r w:rsidR="001D47FA">
        <w:rPr>
          <w:i/>
          <w:noProof/>
          <w:lang w:val="en-GB"/>
        </w:rPr>
        <w:t>7</w:t>
      </w:r>
      <w:r w:rsidR="00484C1F">
        <w:rPr>
          <w:lang w:val="en-GB"/>
        </w:rPr>
        <w:fldChar w:fldCharType="end"/>
      </w:r>
      <w:r w:rsidRPr="0512BE8C">
        <w:rPr>
          <w:lang w:val="en-GB"/>
        </w:rPr>
        <w:t>, the elements of</w:t>
      </w:r>
      <w:r w:rsidR="00B27293">
        <w:rPr>
          <w:lang w:val="en-GB"/>
        </w:rPr>
        <w:t xml:space="preserve"> </w:t>
      </w:r>
      <m:oMath>
        <m:r>
          <m:rPr>
            <m:sty m:val="p"/>
          </m:rPr>
          <w:rPr>
            <w:rFonts w:ascii="Cambria Math" w:hAnsi="Cambria Math"/>
            <w:lang w:val="en-GB"/>
          </w:rPr>
          <m:t>h=</m:t>
        </m:r>
        <m:r>
          <m:rPr>
            <m:nor/>
          </m:rPr>
          <w:rPr>
            <w:rFonts w:ascii="Cambria Math" w:hAnsi="Cambria Math"/>
            <w:lang w:val="en-GB"/>
          </w:rPr>
          <m:t>vec</m:t>
        </m:r>
        <m:d>
          <m:dPr>
            <m:ctrlPr>
              <w:rPr>
                <w:rFonts w:ascii="Cambria Math" w:hAnsi="Cambria Math"/>
                <w:lang w:val="en-GB"/>
              </w:rPr>
            </m:ctrlPr>
          </m:dPr>
          <m:e>
            <m:r>
              <m:rPr>
                <m:sty m:val="p"/>
              </m:rPr>
              <w:rPr>
                <w:rFonts w:ascii="Cambria Math" w:hAnsi="Cambria Math"/>
                <w:lang w:val="en-GB"/>
              </w:rPr>
              <m:t>H</m:t>
            </m:r>
          </m:e>
        </m:d>
      </m:oMath>
      <w:r w:rsidRPr="0512BE8C">
        <w:rPr>
          <w:lang w:val="en-GB"/>
        </w:rPr>
        <w:t xml:space="preserve"> have Rayleigh distribution and the desired spatial correlation properties of R</w:t>
      </w:r>
      <w:r w:rsidR="007A2B53" w:rsidRPr="00FB438F">
        <w:rPr>
          <w:vertAlign w:val="subscript"/>
          <w:lang w:val="en-GB"/>
        </w:rPr>
        <w:t>H</w:t>
      </w:r>
      <w:r w:rsidRPr="0512BE8C">
        <w:rPr>
          <w:lang w:val="en-GB"/>
        </w:rPr>
        <w:t>.</w:t>
      </w:r>
    </w:p>
    <w:p w14:paraId="5BB869C9" w14:textId="76524F91" w:rsidR="00E91001" w:rsidRDefault="46A99630" w:rsidP="00E91001">
      <w:pPr>
        <w:rPr>
          <w:lang w:val="en-GB"/>
        </w:rPr>
      </w:pPr>
      <w:r w:rsidRPr="653E784A">
        <w:rPr>
          <w:lang w:val="en-GB"/>
        </w:rPr>
        <w:t>If we assume a</w:t>
      </w:r>
      <w:r w:rsidR="16952CD9" w:rsidRPr="653E784A">
        <w:rPr>
          <w:lang w:val="en-GB"/>
        </w:rPr>
        <w:t xml:space="preserve"> 2x2</w:t>
      </w:r>
      <w:r w:rsidRPr="653E784A">
        <w:rPr>
          <w:lang w:val="en-GB"/>
        </w:rPr>
        <w:t xml:space="preserve"> </w:t>
      </w:r>
      <w:r w:rsidR="3DD72D60" w:rsidRPr="653E784A">
        <w:rPr>
          <w:lang w:val="en-GB"/>
        </w:rPr>
        <w:t>MIMO</w:t>
      </w:r>
      <w:r w:rsidR="16952CD9" w:rsidRPr="653E784A">
        <w:rPr>
          <w:lang w:val="en-GB"/>
        </w:rPr>
        <w:t xml:space="preserve"> channel without beamforming</w:t>
      </w:r>
      <w:r w:rsidR="52E3CE3A" w:rsidRPr="653E784A">
        <w:rPr>
          <w:lang w:val="en-GB"/>
        </w:rPr>
        <w:t xml:space="preserve">, </w:t>
      </w:r>
      <w:r w:rsidR="233D2F29" w:rsidRPr="653E784A">
        <w:rPr>
          <w:lang w:val="en-GB"/>
        </w:rPr>
        <w:t xml:space="preserve">h is obtained using the </w:t>
      </w:r>
      <w:proofErr w:type="spellStart"/>
      <w:proofErr w:type="gramStart"/>
      <w:r w:rsidR="233D2F29" w:rsidRPr="653E784A">
        <w:rPr>
          <w:lang w:val="en-GB"/>
        </w:rPr>
        <w:t>vec</w:t>
      </w:r>
      <w:proofErr w:type="spellEnd"/>
      <w:r w:rsidR="002C6B97">
        <w:rPr>
          <w:lang w:val="en-GB"/>
        </w:rPr>
        <w:t>(</w:t>
      </w:r>
      <w:proofErr w:type="gramEnd"/>
      <w:r w:rsidR="002C6B97">
        <w:rPr>
          <w:lang w:val="en-GB"/>
        </w:rPr>
        <w:t>)</w:t>
      </w:r>
      <w:r w:rsidR="45F903C4" w:rsidRPr="653E784A">
        <w:rPr>
          <w:lang w:val="en-GB"/>
        </w:rPr>
        <w:t xml:space="preserve"> </w:t>
      </w:r>
      <w:r w:rsidR="233D2F29" w:rsidRPr="653E784A">
        <w:rPr>
          <w:lang w:val="en-GB"/>
        </w:rPr>
        <w:t xml:space="preserve">operator which stacks column-wise the channel matrix elements </w:t>
      </w:r>
      <w:r w:rsidR="4BC166CA" w:rsidRPr="653E784A">
        <w:rPr>
          <w:lang w:val="en-GB"/>
        </w:rPr>
        <w:t>as follows</w:t>
      </w:r>
      <w:r w:rsidR="16952CD9" w:rsidRPr="653E784A">
        <w:rPr>
          <w:lang w:val="en-GB"/>
        </w:rPr>
        <w:t>:</w:t>
      </w:r>
    </w:p>
    <w:p w14:paraId="4CBF22A7" w14:textId="44D8EE9F" w:rsidR="00E91001" w:rsidRPr="006223D1" w:rsidRDefault="00E91001" w:rsidP="00E91001">
      <w:pPr>
        <w:pStyle w:val="Caption"/>
        <w:jc w:val="left"/>
        <w:rPr>
          <w:rFonts w:ascii="Times New Roman" w:hAnsi="Times New Roman"/>
          <w:i w:val="0"/>
          <w:sz w:val="20"/>
          <w:szCs w:val="22"/>
          <w:lang w:val="en-GB"/>
        </w:rPr>
      </w:pPr>
      <w:r w:rsidRPr="006223D1">
        <w:rPr>
          <w:rFonts w:ascii="Times New Roman" w:hAnsi="Times New Roman"/>
          <w:i w:val="0"/>
          <w:sz w:val="20"/>
          <w:szCs w:val="22"/>
          <w:lang w:val="en-GB"/>
        </w:rPr>
        <w:t xml:space="preserve">Equation </w:t>
      </w:r>
      <w:r w:rsidRPr="006223D1">
        <w:rPr>
          <w:rFonts w:ascii="Times New Roman" w:hAnsi="Times New Roman"/>
          <w:i w:val="0"/>
          <w:sz w:val="20"/>
          <w:szCs w:val="22"/>
          <w:lang w:val="en-GB"/>
        </w:rPr>
        <w:fldChar w:fldCharType="begin"/>
      </w:r>
      <w:r w:rsidRPr="006223D1">
        <w:rPr>
          <w:rFonts w:ascii="Times New Roman" w:hAnsi="Times New Roman"/>
          <w:i w:val="0"/>
          <w:sz w:val="20"/>
          <w:szCs w:val="22"/>
          <w:lang w:val="en-GB"/>
        </w:rPr>
        <w:instrText xml:space="preserve"> SEQ Equation \* ARABIC </w:instrText>
      </w:r>
      <w:r w:rsidRPr="006223D1">
        <w:rPr>
          <w:rFonts w:ascii="Times New Roman" w:hAnsi="Times New Roman"/>
          <w:i w:val="0"/>
          <w:sz w:val="20"/>
          <w:szCs w:val="22"/>
          <w:lang w:val="en-GB"/>
        </w:rPr>
        <w:fldChar w:fldCharType="separate"/>
      </w:r>
      <w:r w:rsidR="001D47FA">
        <w:rPr>
          <w:rFonts w:ascii="Times New Roman" w:hAnsi="Times New Roman"/>
          <w:i w:val="0"/>
          <w:noProof/>
          <w:sz w:val="20"/>
          <w:szCs w:val="22"/>
          <w:lang w:val="en-GB"/>
        </w:rPr>
        <w:t>8</w:t>
      </w:r>
      <w:r w:rsidRPr="006223D1">
        <w:rPr>
          <w:rFonts w:ascii="Times New Roman" w:hAnsi="Times New Roman"/>
          <w:i w:val="0"/>
          <w:sz w:val="20"/>
          <w:szCs w:val="22"/>
          <w:lang w:val="en-GB"/>
        </w:rPr>
        <w:fldChar w:fldCharType="end"/>
      </w:r>
      <w:r w:rsidRPr="006223D1">
        <w:rPr>
          <w:rFonts w:ascii="Times New Roman" w:hAnsi="Times New Roman"/>
          <w:i w:val="0"/>
          <w:sz w:val="20"/>
          <w:szCs w:val="22"/>
          <w:lang w:val="en-GB"/>
        </w:rPr>
        <w:t xml:space="preserve">: </w:t>
      </w:r>
      <m:oMath>
        <m:r>
          <w:rPr>
            <w:rFonts w:ascii="Cambria Math" w:hAnsi="Cambria Math"/>
            <w:sz w:val="20"/>
            <w:szCs w:val="22"/>
            <w:lang w:val="en-GB"/>
          </w:rPr>
          <m:t>h=</m:t>
        </m:r>
        <m:d>
          <m:dPr>
            <m:begChr m:val="["/>
            <m:endChr m:val="]"/>
            <m:ctrlPr>
              <w:rPr>
                <w:rFonts w:ascii="Cambria Math" w:hAnsi="Cambria Math"/>
                <w:i w:val="0"/>
                <w:iCs w:val="0"/>
                <w:sz w:val="20"/>
                <w:szCs w:val="22"/>
                <w:lang w:val="en-GB"/>
              </w:rPr>
            </m:ctrlPr>
          </m:dPr>
          <m:e>
            <m:m>
              <m:mPr>
                <m:mcs>
                  <m:mc>
                    <m:mcPr>
                      <m:count m:val="1"/>
                      <m:mcJc m:val="center"/>
                    </m:mcPr>
                  </m:mc>
                </m:mcs>
                <m:ctrlPr>
                  <w:rPr>
                    <w:rFonts w:ascii="Cambria Math" w:hAnsi="Cambria Math"/>
                    <w:i w:val="0"/>
                    <w:iCs w:val="0"/>
                    <w:sz w:val="20"/>
                    <w:szCs w:val="22"/>
                    <w:lang w:val="en-GB"/>
                  </w:rPr>
                </m:ctrlPr>
              </m:mPr>
              <m:mr>
                <m:e>
                  <m:m>
                    <m:mPr>
                      <m:mcs>
                        <m:mc>
                          <m:mcPr>
                            <m:count m:val="1"/>
                            <m:mcJc m:val="center"/>
                          </m:mcPr>
                        </m:mc>
                      </m:mcs>
                      <m:ctrlPr>
                        <w:rPr>
                          <w:rFonts w:ascii="Cambria Math" w:hAnsi="Cambria Math"/>
                          <w:i w:val="0"/>
                          <w:iCs w:val="0"/>
                          <w:sz w:val="20"/>
                          <w:szCs w:val="22"/>
                          <w:lang w:val="en-GB"/>
                        </w:rPr>
                      </m:ctrlPr>
                    </m:mPr>
                    <m:mr>
                      <m:e>
                        <m:sSub>
                          <m:sSubPr>
                            <m:ctrlPr>
                              <w:rPr>
                                <w:rFonts w:ascii="Cambria Math" w:hAnsi="Cambria Math"/>
                                <w:i w:val="0"/>
                                <w:iCs w:val="0"/>
                                <w:sz w:val="20"/>
                                <w:szCs w:val="22"/>
                                <w:lang w:val="en-GB"/>
                              </w:rPr>
                            </m:ctrlPr>
                          </m:sSubPr>
                          <m:e>
                            <m:r>
                              <w:rPr>
                                <w:rFonts w:ascii="Cambria Math" w:hAnsi="Cambria Math"/>
                                <w:sz w:val="20"/>
                                <w:szCs w:val="22"/>
                                <w:lang w:val="en-GB"/>
                              </w:rPr>
                              <m:t>h</m:t>
                            </m:r>
                          </m:e>
                          <m:sub>
                            <m:r>
                              <w:rPr>
                                <w:rFonts w:ascii="Cambria Math" w:hAnsi="Cambria Math"/>
                                <w:sz w:val="20"/>
                                <w:szCs w:val="22"/>
                                <w:lang w:val="en-GB"/>
                              </w:rPr>
                              <m:t>11</m:t>
                            </m:r>
                          </m:sub>
                        </m:sSub>
                      </m:e>
                    </m:mr>
                    <m:mr>
                      <m:e>
                        <m:sSub>
                          <m:sSubPr>
                            <m:ctrlPr>
                              <w:rPr>
                                <w:rFonts w:ascii="Cambria Math" w:hAnsi="Cambria Math"/>
                                <w:i w:val="0"/>
                                <w:iCs w:val="0"/>
                                <w:sz w:val="20"/>
                                <w:szCs w:val="22"/>
                                <w:lang w:val="en-GB"/>
                              </w:rPr>
                            </m:ctrlPr>
                          </m:sSubPr>
                          <m:e>
                            <m:r>
                              <w:rPr>
                                <w:rFonts w:ascii="Cambria Math" w:hAnsi="Cambria Math"/>
                                <w:sz w:val="20"/>
                                <w:szCs w:val="22"/>
                                <w:lang w:val="en-GB"/>
                              </w:rPr>
                              <m:t>h</m:t>
                            </m:r>
                          </m:e>
                          <m:sub>
                            <m:r>
                              <w:rPr>
                                <w:rFonts w:ascii="Cambria Math" w:hAnsi="Cambria Math"/>
                                <w:sz w:val="20"/>
                                <w:szCs w:val="22"/>
                                <w:lang w:val="en-GB"/>
                              </w:rPr>
                              <m:t>21</m:t>
                            </m:r>
                          </m:sub>
                        </m:sSub>
                      </m:e>
                    </m:mr>
                  </m:m>
                </m:e>
              </m:mr>
              <m:mr>
                <m:e>
                  <m:m>
                    <m:mPr>
                      <m:mcs>
                        <m:mc>
                          <m:mcPr>
                            <m:count m:val="1"/>
                            <m:mcJc m:val="center"/>
                          </m:mcPr>
                        </m:mc>
                      </m:mcs>
                      <m:ctrlPr>
                        <w:rPr>
                          <w:rFonts w:ascii="Cambria Math" w:hAnsi="Cambria Math"/>
                          <w:i w:val="0"/>
                          <w:iCs w:val="0"/>
                          <w:sz w:val="20"/>
                          <w:szCs w:val="22"/>
                          <w:lang w:val="en-GB"/>
                        </w:rPr>
                      </m:ctrlPr>
                    </m:mPr>
                    <m:mr>
                      <m:e>
                        <m:sSub>
                          <m:sSubPr>
                            <m:ctrlPr>
                              <w:rPr>
                                <w:rFonts w:ascii="Cambria Math" w:hAnsi="Cambria Math"/>
                                <w:i w:val="0"/>
                                <w:iCs w:val="0"/>
                                <w:sz w:val="20"/>
                                <w:szCs w:val="22"/>
                                <w:lang w:val="en-GB"/>
                              </w:rPr>
                            </m:ctrlPr>
                          </m:sSubPr>
                          <m:e>
                            <m:r>
                              <w:rPr>
                                <w:rFonts w:ascii="Cambria Math" w:hAnsi="Cambria Math"/>
                                <w:sz w:val="20"/>
                                <w:szCs w:val="22"/>
                                <w:lang w:val="en-GB"/>
                              </w:rPr>
                              <m:t>h</m:t>
                            </m:r>
                          </m:e>
                          <m:sub>
                            <m:r>
                              <w:rPr>
                                <w:rFonts w:ascii="Cambria Math" w:hAnsi="Cambria Math"/>
                                <w:sz w:val="20"/>
                                <w:szCs w:val="22"/>
                                <w:lang w:val="en-GB"/>
                              </w:rPr>
                              <m:t>12</m:t>
                            </m:r>
                          </m:sub>
                        </m:sSub>
                      </m:e>
                    </m:mr>
                    <m:mr>
                      <m:e>
                        <m:sSub>
                          <m:sSubPr>
                            <m:ctrlPr>
                              <w:rPr>
                                <w:rFonts w:ascii="Cambria Math" w:hAnsi="Cambria Math"/>
                                <w:i w:val="0"/>
                                <w:iCs w:val="0"/>
                                <w:sz w:val="20"/>
                                <w:szCs w:val="22"/>
                                <w:lang w:val="en-GB"/>
                              </w:rPr>
                            </m:ctrlPr>
                          </m:sSubPr>
                          <m:e>
                            <m:r>
                              <w:rPr>
                                <w:rFonts w:ascii="Cambria Math" w:hAnsi="Cambria Math"/>
                                <w:sz w:val="20"/>
                                <w:szCs w:val="22"/>
                                <w:lang w:val="en-GB"/>
                              </w:rPr>
                              <m:t>h</m:t>
                            </m:r>
                          </m:e>
                          <m:sub>
                            <m:r>
                              <w:rPr>
                                <w:rFonts w:ascii="Cambria Math" w:hAnsi="Cambria Math"/>
                                <w:sz w:val="20"/>
                                <w:szCs w:val="22"/>
                                <w:lang w:val="en-GB"/>
                              </w:rPr>
                              <m:t>22</m:t>
                            </m:r>
                          </m:sub>
                        </m:sSub>
                      </m:e>
                    </m:mr>
                  </m:m>
                </m:e>
              </m:mr>
            </m:m>
          </m:e>
        </m:d>
      </m:oMath>
      <w:r w:rsidRPr="006223D1">
        <w:rPr>
          <w:rFonts w:ascii="Times New Roman" w:hAnsi="Times New Roman"/>
          <w:i w:val="0"/>
          <w:iCs w:val="0"/>
          <w:sz w:val="20"/>
          <w:szCs w:val="22"/>
          <w:lang w:val="en-GB"/>
        </w:rPr>
        <w:t xml:space="preserve"> </w:t>
      </w:r>
    </w:p>
    <w:p w14:paraId="5BA14A51" w14:textId="517B30E7" w:rsidR="00E91001" w:rsidRDefault="00FB2A7C" w:rsidP="00E91001">
      <w:pPr>
        <w:rPr>
          <w:lang w:val="en-GB"/>
        </w:rPr>
      </w:pPr>
      <w:r>
        <w:rPr>
          <w:lang w:val="en-GB"/>
        </w:rPr>
        <w:t xml:space="preserve">Following the formulation in </w:t>
      </w:r>
      <w:r w:rsidR="00484C1F">
        <w:rPr>
          <w:lang w:val="en-GB"/>
        </w:rPr>
        <w:fldChar w:fldCharType="begin"/>
      </w:r>
      <w:r w:rsidR="00484C1F">
        <w:rPr>
          <w:lang w:val="en-GB"/>
        </w:rPr>
        <w:instrText xml:space="preserve"> REF _Ref131445251 \h </w:instrText>
      </w:r>
      <w:r w:rsidR="00484C1F">
        <w:rPr>
          <w:lang w:val="en-GB"/>
        </w:rPr>
      </w:r>
      <w:r w:rsidR="00484C1F">
        <w:rPr>
          <w:lang w:val="en-GB"/>
        </w:rPr>
        <w:fldChar w:fldCharType="separate"/>
      </w:r>
      <w:r w:rsidR="001D47FA" w:rsidRPr="006223D1">
        <w:rPr>
          <w:lang w:val="en-GB"/>
        </w:rPr>
        <w:t xml:space="preserve">Equation </w:t>
      </w:r>
      <w:r w:rsidR="001D47FA">
        <w:rPr>
          <w:i/>
          <w:noProof/>
          <w:lang w:val="en-GB"/>
        </w:rPr>
        <w:t>7</w:t>
      </w:r>
      <w:r w:rsidR="00484C1F">
        <w:rPr>
          <w:lang w:val="en-GB"/>
        </w:rPr>
        <w:fldChar w:fldCharType="end"/>
      </w:r>
      <w:r>
        <w:rPr>
          <w:lang w:val="en-GB"/>
        </w:rPr>
        <w:t>, the respective</w:t>
      </w:r>
      <w:r w:rsidR="00E91001" w:rsidRPr="007E492C">
        <w:rPr>
          <w:lang w:val="en-GB"/>
        </w:rPr>
        <w:t xml:space="preserve"> correlation matrix </w:t>
      </w:r>
      <w:r>
        <w:rPr>
          <w:lang w:val="en-GB"/>
        </w:rPr>
        <w:t xml:space="preserve">is </w:t>
      </w:r>
      <w:r w:rsidR="00444BF7">
        <w:rPr>
          <w:lang w:val="en-GB"/>
        </w:rPr>
        <w:t xml:space="preserve">as given next </w:t>
      </w:r>
      <w:r w:rsidR="0038158F">
        <w:rPr>
          <w:lang w:val="en-GB"/>
        </w:rPr>
        <w:t xml:space="preserve">(with </w:t>
      </w:r>
      <w:r w:rsidR="00D2582E">
        <w:rPr>
          <w:lang w:val="en-GB"/>
        </w:rPr>
        <w:t>ULA</w:t>
      </w:r>
      <w:proofErr w:type="gramStart"/>
      <w:r w:rsidR="0038158F">
        <w:rPr>
          <w:lang w:val="en-GB"/>
        </w:rPr>
        <w:t xml:space="preserve">) </w:t>
      </w:r>
      <w:r w:rsidR="00342DE5">
        <w:rPr>
          <w:lang w:val="en-GB"/>
        </w:rPr>
        <w:t>:</w:t>
      </w:r>
      <w:proofErr w:type="gramEnd"/>
    </w:p>
    <w:p w14:paraId="55ACE39C" w14:textId="564719BA" w:rsidR="00E91001" w:rsidRPr="007E492C" w:rsidRDefault="00E91001" w:rsidP="00E91001">
      <w:pPr>
        <w:rPr>
          <w:iCs/>
          <w:lang w:val="en-GB"/>
        </w:rPr>
      </w:pPr>
      <w:bookmarkStart w:id="6" w:name="_Ref131689107"/>
      <w:r w:rsidRPr="006223D1">
        <w:rPr>
          <w:lang w:val="en-GB"/>
        </w:rPr>
        <w:t xml:space="preserve">Equation </w:t>
      </w:r>
      <w:r w:rsidRPr="006223D1">
        <w:rPr>
          <w:lang w:val="en-GB"/>
        </w:rPr>
        <w:fldChar w:fldCharType="begin"/>
      </w:r>
      <w:r>
        <w:instrText xml:space="preserve"> SEQ Equation \* ARABIC </w:instrText>
      </w:r>
      <w:r w:rsidRPr="006223D1">
        <w:rPr>
          <w:lang w:val="en-GB"/>
        </w:rPr>
        <w:fldChar w:fldCharType="separate"/>
      </w:r>
      <w:r w:rsidR="001D47FA">
        <w:rPr>
          <w:noProof/>
        </w:rPr>
        <w:t>9</w:t>
      </w:r>
      <w:r w:rsidRPr="006223D1">
        <w:rPr>
          <w:lang w:val="en-GB"/>
        </w:rPr>
        <w:fldChar w:fldCharType="end"/>
      </w:r>
      <w:bookmarkEnd w:id="6"/>
      <w:r w:rsidR="00181109" w:rsidRPr="006223D1">
        <w:rPr>
          <w:lang w:val="en-GB"/>
        </w:rPr>
        <w:t>:</w:t>
      </w:r>
      <w:r w:rsidR="00181109">
        <w:rPr>
          <w:lang w:val="en-GB"/>
        </w:rPr>
        <w:t xml:space="preserve"> </w:t>
      </w:r>
      <m:oMath>
        <m:sSub>
          <m:sSubPr>
            <m:ctrlPr>
              <w:rPr>
                <w:rFonts w:ascii="Cambria Math" w:hAnsi="Cambria Math"/>
                <w:b/>
                <w:bCs/>
                <w:lang w:val="en-GB"/>
              </w:rPr>
            </m:ctrlPr>
          </m:sSubPr>
          <m:e>
            <m:r>
              <m:rPr>
                <m:sty m:val="b"/>
              </m:rPr>
              <w:rPr>
                <w:rFonts w:ascii="Cambria Math" w:hAnsi="Cambria Math"/>
                <w:lang w:val="en-GB"/>
              </w:rPr>
              <m:t>R</m:t>
            </m:r>
          </m:e>
          <m:sub>
            <m:r>
              <m:rPr>
                <m:sty m:val="b"/>
              </m:rPr>
              <w:rPr>
                <w:rFonts w:ascii="Cambria Math" w:hAnsi="Cambria Math"/>
                <w:lang w:val="en-GB"/>
              </w:rPr>
              <m:t>H</m:t>
            </m:r>
          </m:sub>
        </m:sSub>
        <m:r>
          <m:rPr>
            <m:sty m:val="p"/>
          </m:rPr>
          <w:rPr>
            <w:rFonts w:ascii="Cambria Math" w:hAnsi="Cambria Math"/>
            <w:lang w:val="en-GB"/>
          </w:rPr>
          <m:t>=E</m:t>
        </m:r>
        <m:d>
          <m:dPr>
            <m:begChr m:val="["/>
            <m:endChr m:val="]"/>
            <m:ctrlPr>
              <w:rPr>
                <w:rFonts w:ascii="Cambria Math" w:hAnsi="Cambria Math"/>
                <w:lang w:val="en-GB"/>
              </w:rPr>
            </m:ctrlPr>
          </m:dPr>
          <m:e>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e>
                        </m:mr>
                      </m:m>
                    </m:e>
                  </m:m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e>
                        </m:mr>
                      </m:m>
                    </m:e>
                  </m:mr>
                </m:m>
              </m:e>
            </m:d>
            <m:r>
              <m:rPr>
                <m:sty m:val="p"/>
              </m:rPr>
              <w:rPr>
                <w:rFonts w:ascii="Cambria Math" w:hAnsi="Cambria Math"/>
                <w:lang w:val="en-GB"/>
              </w:rPr>
              <m:t xml:space="preserve"> </m:t>
            </m:r>
            <m:r>
              <m:rPr>
                <m:sty m:val="p"/>
              </m:rPr>
              <w:rPr>
                <w:rFonts w:ascii="Cambria Math"/>
                <w:lang w:val="en-GB"/>
              </w:rPr>
              <m:t xml:space="preserve"> [</m:t>
            </m:r>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cs="Cambria Math"/>
                    <w:lang w:val="en-GB"/>
                  </w:rPr>
                  <m:t>*</m:t>
                </m:r>
              </m:sup>
            </m:sSup>
            <m:r>
              <m:rPr>
                <m:sty m:val="p"/>
              </m:rPr>
              <w:rPr>
                <w:rFonts w:ascii="Cambria Math"/>
                <w:lang w:val="en-GB"/>
              </w:rPr>
              <m:t xml:space="preserve"> </m:t>
            </m:r>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e>
              <m:sup>
                <m:r>
                  <m:rPr>
                    <m:sty m:val="p"/>
                  </m:rPr>
                  <w:rPr>
                    <w:rFonts w:ascii="Cambria Math" w:hAnsi="Cambria Math" w:cs="Cambria Math"/>
                    <w:lang w:val="en-GB"/>
                  </w:rPr>
                  <m:t>*</m:t>
                </m:r>
              </m:sup>
            </m:sSup>
            <m:r>
              <m:rPr>
                <m:sty m:val="p"/>
              </m:rPr>
              <w:rPr>
                <w:rFonts w:ascii="Cambria Math"/>
                <w:lang w:val="en-GB"/>
              </w:rPr>
              <m:t xml:space="preserve"> </m:t>
            </m:r>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e>
              <m:sup>
                <m:r>
                  <m:rPr>
                    <m:sty m:val="p"/>
                  </m:rPr>
                  <w:rPr>
                    <w:rFonts w:ascii="Cambria Math" w:hAnsi="Cambria Math" w:cs="Cambria Math"/>
                    <w:lang w:val="en-GB"/>
                  </w:rPr>
                  <m:t>*</m:t>
                </m:r>
              </m:sup>
            </m:sSup>
            <m:r>
              <m:rPr>
                <m:sty m:val="p"/>
              </m:rPr>
              <w:rPr>
                <w:rFonts w:ascii="Cambria Math" w:hAnsi="Cambria Math"/>
                <w:lang w:val="en-GB"/>
              </w:rPr>
              <m:t xml:space="preserve"> </m:t>
            </m:r>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cs="Cambria Math"/>
                    <w:lang w:val="en-GB"/>
                  </w:rPr>
                  <m:t>*</m:t>
                </m:r>
              </m:sup>
            </m:sSup>
            <m:r>
              <m:rPr>
                <m:sty m:val="p"/>
              </m:rPr>
              <w:rPr>
                <w:rFonts w:ascii="Cambria Math"/>
                <w:lang w:val="en-GB"/>
              </w:rPr>
              <m:t>]</m:t>
            </m:r>
          </m:e>
        </m:d>
        <m:r>
          <m:rPr>
            <m:sty m:val="p"/>
          </m:rPr>
          <w:rPr>
            <w:rFonts w:ascii="Cambria Math"/>
            <w:lang w:val="en-GB"/>
          </w:rPr>
          <m:t>=</m:t>
        </m:r>
        <m:r>
          <m:rPr>
            <m:sty m:val="p"/>
          </m:rPr>
          <w:rPr>
            <w:rFonts w:ascii="Cambria Math" w:hAnsi="Cambria Math"/>
            <w:lang w:val="en-GB"/>
          </w:rPr>
          <m:t>E</m:t>
        </m:r>
        <m:d>
          <m:dPr>
            <m:begChr m:val="["/>
            <m:endChr m:val="]"/>
            <m:ctrlPr>
              <w:rPr>
                <w:rFonts w:ascii="Cambria Math" w:hAnsi="Cambria Math"/>
                <w:lang w:val="en-GB"/>
              </w:rPr>
            </m:ctrlPr>
          </m:dPr>
          <m:e>
            <m:d>
              <m:dPr>
                <m:begChr m:val="["/>
                <m:endChr m:val="]"/>
                <m:ctrlPr>
                  <w:rPr>
                    <w:rFonts w:ascii="Cambria Math" w:hAnsi="Cambria Math"/>
                    <w:lang w:val="en-GB"/>
                  </w:rPr>
                </m:ctrlPr>
              </m:dPr>
              <m:e>
                <m:m>
                  <m:mPr>
                    <m:mcs>
                      <m:mc>
                        <m:mcPr>
                          <m:count m:val="2"/>
                          <m:mcJc m:val="center"/>
                        </m:mcPr>
                      </m:mc>
                    </m:mcs>
                    <m:ctrlPr>
                      <w:rPr>
                        <w:rFonts w:ascii="Cambria Math" w:hAnsi="Cambria Math"/>
                        <w:lang w:val="en-GB"/>
                      </w:rPr>
                    </m:ctrlPr>
                  </m:mPr>
                  <m:mr>
                    <m:e>
                      <m:m>
                        <m:mPr>
                          <m:mcs>
                            <m:mc>
                              <m:mcPr>
                                <m:count m:val="2"/>
                                <m:mcJc m:val="center"/>
                              </m:mcPr>
                            </m:mc>
                          </m:mcs>
                          <m:ctrlPr>
                            <w:rPr>
                              <w:rFonts w:ascii="Cambria Math" w:hAnsi="Cambria Math"/>
                              <w:lang w:val="en-GB"/>
                            </w:rPr>
                          </m:ctrlPr>
                        </m:mPr>
                        <m:mr>
                          <m:e>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r>
                                  <m:rPr>
                                    <m:sty m:val="p"/>
                                  </m:rPr>
                                  <w:rPr>
                                    <w:rFonts w:ascii="Cambria Math" w:hAnsi="Cambria Math"/>
                                    <w:lang w:val="en-GB"/>
                                  </w:rPr>
                                  <m:t>|</m:t>
                                </m:r>
                              </m:e>
                              <m:sup>
                                <m:r>
                                  <m:rPr>
                                    <m:sty m:val="p"/>
                                  </m:rPr>
                                  <w:rPr>
                                    <w:rFonts w:ascii="Cambria Math" w:hAnsi="Cambria Math"/>
                                    <w:lang w:val="en-GB"/>
                                  </w:rPr>
                                  <m:t>2</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e>
                              <m:sup>
                                <m:r>
                                  <m:rPr>
                                    <m:sty m:val="p"/>
                                  </m:rPr>
                                  <w:rPr>
                                    <w:rFonts w:ascii="Cambria Math" w:hAnsi="Cambria Math"/>
                                    <w:lang w:val="en-GB"/>
                                  </w:rPr>
                                  <m:t>*</m:t>
                                </m:r>
                              </m:sup>
                            </m:sSup>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lang w:val="en-GB"/>
                                  </w:rPr>
                                  <m:t>*</m:t>
                                </m:r>
                              </m:sup>
                            </m:sSup>
                          </m:e>
                          <m:e>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r>
                                  <m:rPr>
                                    <m:sty m:val="p"/>
                                  </m:rPr>
                                  <w:rPr>
                                    <w:rFonts w:ascii="Cambria Math" w:hAnsi="Cambria Math"/>
                                    <w:lang w:val="en-GB"/>
                                  </w:rPr>
                                  <m:t>|</m:t>
                                </m:r>
                              </m:e>
                              <m:sup>
                                <m:r>
                                  <m:rPr>
                                    <m:sty m:val="p"/>
                                  </m:rPr>
                                  <w:rPr>
                                    <w:rFonts w:ascii="Cambria Math" w:hAnsi="Cambria Math"/>
                                    <w:lang w:val="en-GB"/>
                                  </w:rPr>
                                  <m:t>2</m:t>
                                </m:r>
                              </m:sup>
                            </m:sSup>
                          </m:e>
                        </m:mr>
                      </m:m>
                    </m:e>
                    <m:e>
                      <m:m>
                        <m:mPr>
                          <m:mcs>
                            <m:mc>
                              <m:mcPr>
                                <m:count m:val="2"/>
                                <m:mcJc m:val="center"/>
                              </m:mcPr>
                            </m:mc>
                          </m:mcs>
                          <m:ctrlPr>
                            <w:rPr>
                              <w:rFonts w:ascii="Cambria Math" w:hAnsi="Cambria Math"/>
                              <w:lang w:val="en-GB"/>
                            </w:rPr>
                          </m:ctrlPr>
                        </m:mP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e>
                              <m:sup>
                                <m:r>
                                  <m:rPr>
                                    <m:sty m:val="p"/>
                                  </m:rPr>
                                  <w:rPr>
                                    <w:rFonts w:ascii="Cambria Math" w:hAnsi="Cambria Math"/>
                                    <w:lang w:val="en-GB"/>
                                  </w:rPr>
                                  <m:t>*</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e>
                              <m:sup>
                                <m:r>
                                  <m:rPr>
                                    <m:sty m:val="p"/>
                                  </m:rPr>
                                  <w:rPr>
                                    <w:rFonts w:ascii="Cambria Math" w:hAnsi="Cambria Math"/>
                                    <w:lang w:val="en-GB"/>
                                  </w:rPr>
                                  <m:t>*</m:t>
                                </m:r>
                              </m:sup>
                            </m:sSup>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e>
                              <m:sup>
                                <m:r>
                                  <m:rPr>
                                    <m:sty m:val="p"/>
                                  </m:rPr>
                                  <w:rPr>
                                    <w:rFonts w:ascii="Cambria Math" w:hAnsi="Cambria Math"/>
                                    <w:lang w:val="en-GB"/>
                                  </w:rPr>
                                  <m:t>*</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e>
                              <m:sup>
                                <m:r>
                                  <m:rPr>
                                    <m:sty m:val="p"/>
                                  </m:rPr>
                                  <w:rPr>
                                    <w:rFonts w:ascii="Cambria Math" w:hAnsi="Cambria Math"/>
                                    <w:lang w:val="en-GB"/>
                                  </w:rPr>
                                  <m:t>*</m:t>
                                </m:r>
                              </m:sup>
                            </m:sSup>
                          </m:e>
                        </m:mr>
                      </m:m>
                    </m:e>
                  </m:mr>
                  <m:mr>
                    <m:e>
                      <m:m>
                        <m:mPr>
                          <m:mcs>
                            <m:mc>
                              <m:mcPr>
                                <m:count m:val="2"/>
                                <m:mcJc m:val="center"/>
                              </m:mcPr>
                            </m:mc>
                          </m:mcs>
                          <m:ctrlPr>
                            <w:rPr>
                              <w:rFonts w:ascii="Cambria Math" w:hAnsi="Cambria Math"/>
                              <w:lang w:val="en-GB"/>
                            </w:rPr>
                          </m:ctrlPr>
                        </m:mP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lang w:val="en-GB"/>
                                  </w:rPr>
                                  <m:t>*</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e>
                              <m:sup>
                                <m:r>
                                  <m:rPr>
                                    <m:sty m:val="p"/>
                                  </m:rPr>
                                  <w:rPr>
                                    <w:rFonts w:ascii="Cambria Math" w:hAnsi="Cambria Math"/>
                                    <w:lang w:val="en-GB"/>
                                  </w:rPr>
                                  <m:t>*</m:t>
                                </m:r>
                              </m:sup>
                            </m:sSup>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lang w:val="en-GB"/>
                                  </w:rPr>
                                  <m:t>*</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e>
                              <m:sup>
                                <m:r>
                                  <m:rPr>
                                    <m:sty m:val="p"/>
                                  </m:rPr>
                                  <w:rPr>
                                    <w:rFonts w:ascii="Cambria Math" w:hAnsi="Cambria Math"/>
                                    <w:lang w:val="en-GB"/>
                                  </w:rPr>
                                  <m:t>*</m:t>
                                </m:r>
                              </m:sup>
                            </m:sSup>
                          </m:e>
                        </m:mr>
                      </m:m>
                    </m:e>
                    <m:e>
                      <m:m>
                        <m:mPr>
                          <m:mcs>
                            <m:mc>
                              <m:mcPr>
                                <m:count m:val="2"/>
                                <m:mcJc m:val="center"/>
                              </m:mcPr>
                            </m:mc>
                          </m:mcs>
                          <m:ctrlPr>
                            <w:rPr>
                              <w:rFonts w:ascii="Cambria Math" w:hAnsi="Cambria Math"/>
                              <w:lang w:val="en-GB"/>
                            </w:rPr>
                          </m:ctrlPr>
                        </m:mPr>
                        <m:mr>
                          <m:e>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21</m:t>
                                    </m:r>
                                  </m:sub>
                                </m:sSub>
                                <m:r>
                                  <m:rPr>
                                    <m:sty m:val="p"/>
                                  </m:rPr>
                                  <w:rPr>
                                    <w:rFonts w:ascii="Cambria Math" w:hAnsi="Cambria Math"/>
                                    <w:lang w:val="en-GB"/>
                                  </w:rPr>
                                  <m:t>|</m:t>
                                </m:r>
                              </m:e>
                              <m:sup>
                                <m:r>
                                  <m:rPr>
                                    <m:sty m:val="p"/>
                                  </m:rPr>
                                  <w:rPr>
                                    <w:rFonts w:ascii="Cambria Math" w:hAnsi="Cambria Math"/>
                                    <w:lang w:val="en-GB"/>
                                  </w:rPr>
                                  <m:t>2</m:t>
                                </m:r>
                              </m:sup>
                            </m:sSup>
                          </m:e>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e>
                              <m:sup>
                                <m:r>
                                  <m:rPr>
                                    <m:sty m:val="p"/>
                                  </m:rPr>
                                  <w:rPr>
                                    <w:rFonts w:ascii="Cambria Math" w:hAnsi="Cambria Math"/>
                                    <w:lang w:val="en-GB"/>
                                  </w:rPr>
                                  <m:t>*</m:t>
                                </m:r>
                              </m:sup>
                            </m:sSup>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12</m:t>
                                    </m:r>
                                  </m:sub>
                                </m:sSub>
                              </m:e>
                              <m:sup>
                                <m:r>
                                  <m:rPr>
                                    <m:sty m:val="p"/>
                                  </m:rPr>
                                  <w:rPr>
                                    <w:rFonts w:ascii="Cambria Math" w:hAnsi="Cambria Math"/>
                                    <w:lang w:val="en-GB"/>
                                  </w:rPr>
                                  <m:t>*</m:t>
                                </m:r>
                              </m:sup>
                            </m:sSup>
                          </m:e>
                          <m:e>
                            <m:sSup>
                              <m:sSupPr>
                                <m:ctrlPr>
                                  <w:rPr>
                                    <w:rFonts w:ascii="Cambria Math" w:hAnsi="Cambria Math"/>
                                    <w:lang w:val="en-GB"/>
                                  </w:rPr>
                                </m:ctrlPr>
                              </m:sSupP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r>
                                  <m:rPr>
                                    <m:sty m:val="p"/>
                                  </m:rPr>
                                  <w:rPr>
                                    <w:rFonts w:ascii="Cambria Math" w:hAnsi="Cambria Math"/>
                                    <w:lang w:val="en-GB"/>
                                  </w:rPr>
                                  <m:t>|</m:t>
                                </m:r>
                              </m:e>
                              <m:sup>
                                <m:r>
                                  <m:rPr>
                                    <m:sty m:val="p"/>
                                  </m:rPr>
                                  <w:rPr>
                                    <w:rFonts w:ascii="Cambria Math" w:hAnsi="Cambria Math"/>
                                    <w:lang w:val="en-GB"/>
                                  </w:rPr>
                                  <m:t>2</m:t>
                                </m:r>
                              </m:sup>
                            </m:sSup>
                          </m:e>
                        </m:mr>
                      </m:m>
                    </m:e>
                  </m:mr>
                </m:m>
              </m:e>
            </m:d>
          </m:e>
        </m:d>
      </m:oMath>
      <w:r w:rsidR="001B6C47" w:rsidRPr="006223D1">
        <w:rPr>
          <w:lang w:val="en-GB"/>
        </w:rPr>
        <w:t xml:space="preserve"> </w:t>
      </w:r>
    </w:p>
    <w:p w14:paraId="64A4BDDF" w14:textId="25AA960E" w:rsidR="00E91001" w:rsidRDefault="00444BF7" w:rsidP="00E91001">
      <w:pPr>
        <w:rPr>
          <w:lang w:val="en-GB"/>
        </w:rPr>
      </w:pPr>
      <w:r>
        <w:rPr>
          <w:lang w:val="en-GB"/>
        </w:rPr>
        <w:t>Thereafter, to account for the</w:t>
      </w:r>
      <w:r w:rsidR="000618E2" w:rsidRPr="007E492C">
        <w:rPr>
          <w:lang w:val="en-GB"/>
        </w:rPr>
        <w:t xml:space="preserve"> </w:t>
      </w:r>
      <w:r w:rsidR="00E91001" w:rsidRPr="007E492C">
        <w:rPr>
          <w:lang w:val="en-GB"/>
        </w:rPr>
        <w:t xml:space="preserve">beamforming at the UE, </w:t>
      </w:r>
      <w:r>
        <w:rPr>
          <w:lang w:val="en-GB"/>
        </w:rPr>
        <w:t xml:space="preserve">one can assume </w:t>
      </w:r>
      <w:r w:rsidR="00E91001" w:rsidRPr="007E492C">
        <w:rPr>
          <w:lang w:val="en-GB"/>
        </w:rPr>
        <w:t xml:space="preserve">the beamformed channels </w:t>
      </w:r>
      <w:r>
        <w:rPr>
          <w:lang w:val="en-GB"/>
        </w:rPr>
        <w:t>to</w:t>
      </w:r>
      <w:r w:rsidR="00E91001" w:rsidRPr="007E492C">
        <w:rPr>
          <w:lang w:val="en-GB"/>
        </w:rPr>
        <w:t xml:space="preserve"> be described as:</w:t>
      </w:r>
    </w:p>
    <w:p w14:paraId="1F150AED" w14:textId="3FA11987" w:rsidR="00E91001" w:rsidRPr="007E492C" w:rsidRDefault="00E91001" w:rsidP="00E91001">
      <w:pPr>
        <w:rPr>
          <w:lang w:val="en-GB"/>
        </w:rPr>
      </w:pPr>
      <w:r w:rsidRPr="006223D1">
        <w:rPr>
          <w:lang w:val="en-GB"/>
        </w:rPr>
        <w:t xml:space="preserve">Equation </w:t>
      </w:r>
      <w:r w:rsidRPr="006223D1">
        <w:rPr>
          <w:lang w:val="en-GB"/>
        </w:rPr>
        <w:fldChar w:fldCharType="begin"/>
      </w:r>
      <w:r w:rsidRPr="006223D1">
        <w:rPr>
          <w:lang w:val="en-GB"/>
        </w:rPr>
        <w:instrText xml:space="preserve"> SEQ Equation \* ARABIC </w:instrText>
      </w:r>
      <w:r w:rsidRPr="006223D1">
        <w:rPr>
          <w:lang w:val="en-GB"/>
        </w:rPr>
        <w:fldChar w:fldCharType="separate"/>
      </w:r>
      <w:r w:rsidR="001D47FA">
        <w:rPr>
          <w:noProof/>
          <w:lang w:val="en-GB"/>
        </w:rPr>
        <w:t>10</w:t>
      </w:r>
      <w:r w:rsidRPr="006223D1">
        <w:rPr>
          <w:lang w:val="en-GB"/>
        </w:rPr>
        <w:fldChar w:fldCharType="end"/>
      </w:r>
      <w:r w:rsidRPr="006223D1">
        <w:rPr>
          <w:lang w:val="en-GB"/>
        </w:rPr>
        <w:t>:</w:t>
      </w:r>
      <w:r>
        <w:rPr>
          <w:lang w:val="en-GB"/>
        </w:rPr>
        <w:t xml:space="preserve"> </w:t>
      </w:r>
      <m:oMath>
        <m:acc>
          <m:accPr>
            <m:chr m:val="̃"/>
            <m:ctrlPr>
              <w:rPr>
                <w:rFonts w:ascii="Cambria Math" w:hAnsi="Cambria Math"/>
                <w:iCs/>
                <w:lang w:val="en-GB"/>
              </w:rPr>
            </m:ctrlPr>
          </m:accPr>
          <m:e>
            <m:r>
              <m:rPr>
                <m:sty m:val="p"/>
              </m:rPr>
              <w:rPr>
                <w:rFonts w:ascii="Cambria Math" w:hAnsi="Cambria Math"/>
                <w:lang w:val="en-GB"/>
              </w:rPr>
              <m:t>h</m:t>
            </m:r>
          </m:e>
        </m:acc>
        <m:r>
          <m:rPr>
            <m:sty m:val="p"/>
          </m:rPr>
          <w:rPr>
            <w:rFonts w:ascii="Cambria Math" w:hAnsi="Cambria Math"/>
            <w:lang w:val="en-GB"/>
          </w:rPr>
          <m:t xml:space="preserve">= </m:t>
        </m:r>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acc>
                              <m:accPr>
                                <m:chr m:val="̃"/>
                                <m:ctrlPr>
                                  <w:rPr>
                                    <w:rFonts w:ascii="Cambria Math" w:hAnsi="Cambria Math"/>
                                    <w:lang w:val="en-GB"/>
                                  </w:rPr>
                                </m:ctrlPr>
                              </m:accPr>
                              <m:e>
                                <m:r>
                                  <m:rPr>
                                    <m:sty m:val="p"/>
                                  </m:rPr>
                                  <w:rPr>
                                    <w:rFonts w:ascii="Cambria Math" w:hAnsi="Cambria Math"/>
                                    <w:lang w:val="en-GB"/>
                                  </w:rPr>
                                  <m:t>h</m:t>
                                </m:r>
                              </m:e>
                            </m:acc>
                          </m:e>
                          <m:sub>
                            <m:r>
                              <m:rPr>
                                <m:sty m:val="p"/>
                              </m:rPr>
                              <w:rPr>
                                <w:rFonts w:ascii="Cambria Math" w:hAnsi="Cambria Math"/>
                                <w:lang w:val="en-GB"/>
                              </w:rPr>
                              <m:t>11</m:t>
                            </m:r>
                          </m:sub>
                        </m:sSub>
                      </m:e>
                    </m:mr>
                    <m:mr>
                      <m:e>
                        <m:sSub>
                          <m:sSubPr>
                            <m:ctrlPr>
                              <w:rPr>
                                <w:rFonts w:ascii="Cambria Math" w:hAnsi="Cambria Math"/>
                                <w:lang w:val="en-GB"/>
                              </w:rPr>
                            </m:ctrlPr>
                          </m:sSubPr>
                          <m:e>
                            <m:acc>
                              <m:accPr>
                                <m:chr m:val="̃"/>
                                <m:ctrlPr>
                                  <w:rPr>
                                    <w:rFonts w:ascii="Cambria Math" w:hAnsi="Cambria Math"/>
                                    <w:lang w:val="en-GB"/>
                                  </w:rPr>
                                </m:ctrlPr>
                              </m:accPr>
                              <m:e>
                                <m:r>
                                  <m:rPr>
                                    <m:sty m:val="p"/>
                                  </m:rPr>
                                  <w:rPr>
                                    <w:rFonts w:ascii="Cambria Math" w:hAnsi="Cambria Math"/>
                                    <w:lang w:val="en-GB"/>
                                  </w:rPr>
                                  <m:t>h</m:t>
                                </m:r>
                              </m:e>
                            </m:acc>
                          </m:e>
                          <m:sub>
                            <m:r>
                              <m:rPr>
                                <m:sty m:val="p"/>
                              </m:rPr>
                              <w:rPr>
                                <w:rFonts w:ascii="Cambria Math" w:hAnsi="Cambria Math"/>
                                <w:lang w:val="en-GB"/>
                              </w:rPr>
                              <m:t>21</m:t>
                            </m:r>
                          </m:sub>
                        </m:sSub>
                      </m:e>
                    </m:mr>
                  </m:m>
                </m:e>
              </m:m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acc>
                              <m:accPr>
                                <m:chr m:val="̃"/>
                                <m:ctrlPr>
                                  <w:rPr>
                                    <w:rFonts w:ascii="Cambria Math" w:hAnsi="Cambria Math"/>
                                    <w:lang w:val="en-GB"/>
                                  </w:rPr>
                                </m:ctrlPr>
                              </m:accPr>
                              <m:e>
                                <m:r>
                                  <m:rPr>
                                    <m:sty m:val="p"/>
                                  </m:rPr>
                                  <w:rPr>
                                    <w:rFonts w:ascii="Cambria Math" w:hAnsi="Cambria Math"/>
                                    <w:lang w:val="en-GB"/>
                                  </w:rPr>
                                  <m:t>h</m:t>
                                </m:r>
                              </m:e>
                            </m:acc>
                          </m:e>
                          <m:sub>
                            <m:r>
                              <m:rPr>
                                <m:sty m:val="p"/>
                              </m:rPr>
                              <w:rPr>
                                <w:rFonts w:ascii="Cambria Math" w:hAnsi="Cambria Math"/>
                                <w:lang w:val="en-GB"/>
                              </w:rPr>
                              <m:t>12</m:t>
                            </m:r>
                          </m:sub>
                        </m:sSub>
                      </m:e>
                    </m:mr>
                    <m:mr>
                      <m:e>
                        <m:sSub>
                          <m:sSubPr>
                            <m:ctrlPr>
                              <w:rPr>
                                <w:rFonts w:ascii="Cambria Math" w:hAnsi="Cambria Math"/>
                                <w:lang w:val="en-GB"/>
                              </w:rPr>
                            </m:ctrlPr>
                          </m:sSubPr>
                          <m:e>
                            <m:acc>
                              <m:accPr>
                                <m:chr m:val="̃"/>
                                <m:ctrlPr>
                                  <w:rPr>
                                    <w:rFonts w:ascii="Cambria Math" w:hAnsi="Cambria Math"/>
                                    <w:lang w:val="en-GB"/>
                                  </w:rPr>
                                </m:ctrlPr>
                              </m:accPr>
                              <m:e>
                                <m:r>
                                  <m:rPr>
                                    <m:sty m:val="p"/>
                                  </m:rPr>
                                  <w:rPr>
                                    <w:rFonts w:ascii="Cambria Math" w:hAnsi="Cambria Math"/>
                                    <w:lang w:val="en-GB"/>
                                  </w:rPr>
                                  <m:t>h</m:t>
                                </m:r>
                              </m:e>
                            </m:acc>
                          </m:e>
                          <m:sub>
                            <m:r>
                              <m:rPr>
                                <m:sty m:val="p"/>
                              </m:rPr>
                              <w:rPr>
                                <w:rFonts w:ascii="Cambria Math" w:hAnsi="Cambria Math"/>
                                <w:lang w:val="en-GB"/>
                              </w:rPr>
                              <m:t>22</m:t>
                            </m:r>
                          </m:sub>
                        </m:sSub>
                      </m:e>
                    </m:mr>
                  </m:m>
                </m:e>
              </m:mr>
            </m:m>
          </m:e>
        </m:d>
        <m:r>
          <m:rPr>
            <m:sty m:val="p"/>
          </m:rPr>
          <w:rPr>
            <w:rFonts w:ascii="Cambria Math" w:hAnsi="Cambria Math"/>
            <w:lang w:val="en-GB"/>
          </w:rPr>
          <m:t xml:space="preserve">= </m:t>
        </m:r>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11</m:t>
                            </m:r>
                          </m:sub>
                        </m:sSub>
                      </m:e>
                    </m:mr>
                    <m:mr>
                      <m:e>
                        <m:sSub>
                          <m:sSubPr>
                            <m:ctrlPr>
                              <w:rPr>
                                <w:rFonts w:ascii="Cambria Math" w:hAnsi="Cambria Math"/>
                                <w:lang w:val="en-GB"/>
                              </w:rPr>
                            </m:ctrlPr>
                          </m:sSubPr>
                          <m:e>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1</m:t>
                                </m:r>
                              </m:sub>
                            </m:sSub>
                            <m:r>
                              <m:rPr>
                                <m:sty m:val="p"/>
                              </m:rPr>
                              <w:rPr>
                                <w:rFonts w:ascii="Cambria Math" w:hAnsi="Cambria Math"/>
                                <w:lang w:val="en-GB"/>
                              </w:rPr>
                              <m:t>h</m:t>
                            </m:r>
                          </m:e>
                          <m:sub>
                            <m:r>
                              <m:rPr>
                                <m:sty m:val="p"/>
                              </m:rPr>
                              <w:rPr>
                                <w:rFonts w:ascii="Cambria Math" w:hAnsi="Cambria Math"/>
                                <w:lang w:val="en-GB"/>
                              </w:rPr>
                              <m:t>21</m:t>
                            </m:r>
                          </m:sub>
                        </m:sSub>
                      </m:e>
                    </m:mr>
                  </m:m>
                </m:e>
              </m:mr>
              <m:mr>
                <m:e>
                  <m:m>
                    <m:mPr>
                      <m:mcs>
                        <m:mc>
                          <m:mcPr>
                            <m:count m:val="1"/>
                            <m:mcJc m:val="center"/>
                          </m:mcPr>
                        </m:mc>
                      </m:mcs>
                      <m:ctrlPr>
                        <w:rPr>
                          <w:rFonts w:ascii="Cambria Math" w:hAnsi="Cambria Math"/>
                          <w:lang w:val="en-GB"/>
                        </w:rPr>
                      </m:ctrlPr>
                    </m:mPr>
                    <m:mr>
                      <m:e>
                        <m:sSub>
                          <m:sSubPr>
                            <m:ctrlPr>
                              <w:rPr>
                                <w:rFonts w:ascii="Cambria Math" w:hAnsi="Cambria Math"/>
                                <w:lang w:val="en-GB"/>
                              </w:rPr>
                            </m:ctrlPr>
                          </m:sSubPr>
                          <m:e>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2</m:t>
                                </m:r>
                              </m:sub>
                            </m:sSub>
                            <m:r>
                              <m:rPr>
                                <m:sty m:val="p"/>
                              </m:rPr>
                              <w:rPr>
                                <w:rFonts w:ascii="Cambria Math" w:hAnsi="Cambria Math"/>
                                <w:lang w:val="en-GB"/>
                              </w:rPr>
                              <m:t>h</m:t>
                            </m:r>
                          </m:e>
                          <m:sub>
                            <m:r>
                              <m:rPr>
                                <m:sty m:val="p"/>
                              </m:rPr>
                              <w:rPr>
                                <w:rFonts w:ascii="Cambria Math" w:hAnsi="Cambria Math"/>
                                <w:lang w:val="en-GB"/>
                              </w:rPr>
                              <m:t>12</m:t>
                            </m:r>
                          </m:sub>
                        </m:sSub>
                      </m:e>
                    </m:mr>
                    <m:mr>
                      <m:e>
                        <m:sSub>
                          <m:sSubPr>
                            <m:ctrlPr>
                              <w:rPr>
                                <w:rFonts w:ascii="Cambria Math" w:hAnsi="Cambria Math"/>
                                <w:lang w:val="en-GB"/>
                              </w:rPr>
                            </m:ctrlPr>
                          </m:sSubPr>
                          <m:e>
                            <m:r>
                              <m:rPr>
                                <m:sty m:val="p"/>
                              </m:rPr>
                              <w:rPr>
                                <w:rFonts w:ascii="Cambria Math" w:hAnsi="Cambria Math"/>
                                <w:lang w:val="en-GB"/>
                              </w:rPr>
                              <m:t>h</m:t>
                            </m:r>
                          </m:e>
                          <m:sub>
                            <m:r>
                              <m:rPr>
                                <m:sty m:val="p"/>
                              </m:rPr>
                              <w:rPr>
                                <w:rFonts w:ascii="Cambria Math" w:hAnsi="Cambria Math"/>
                                <w:lang w:val="en-GB"/>
                              </w:rPr>
                              <m:t>22</m:t>
                            </m:r>
                          </m:sub>
                        </m:sSub>
                      </m:e>
                    </m:mr>
                  </m:m>
                </m:e>
              </m:mr>
            </m:m>
          </m:e>
        </m:d>
      </m:oMath>
      <w:r w:rsidR="2155E460" w:rsidRPr="007E492C">
        <w:rPr>
          <w:lang w:val="en-GB"/>
        </w:rPr>
        <w:t>,</w:t>
      </w:r>
      <w:r w:rsidR="00B63132" w:rsidRPr="007E492C">
        <w:rPr>
          <w:lang w:val="en-GB"/>
        </w:rPr>
        <w:t xml:space="preserve"> </w:t>
      </w:r>
    </w:p>
    <w:p w14:paraId="0550E3B1" w14:textId="57EBFD4E" w:rsidR="00E91001" w:rsidRPr="006223D1" w:rsidRDefault="00E91001" w:rsidP="00E91001">
      <w:pPr>
        <w:pStyle w:val="Caption"/>
        <w:jc w:val="left"/>
        <w:rPr>
          <w:rFonts w:ascii="Times New Roman" w:hAnsi="Times New Roman"/>
          <w:i w:val="0"/>
          <w:sz w:val="20"/>
          <w:szCs w:val="22"/>
          <w:lang w:val="en-GB"/>
        </w:rPr>
      </w:pPr>
      <w:r w:rsidRPr="006223D1">
        <w:rPr>
          <w:rFonts w:ascii="Times New Roman" w:hAnsi="Times New Roman"/>
          <w:i w:val="0"/>
          <w:sz w:val="20"/>
          <w:szCs w:val="22"/>
          <w:lang w:val="en-GB"/>
        </w:rPr>
        <w:t xml:space="preserve">where </w:t>
      </w:r>
      <m:oMath>
        <m:sSub>
          <m:sSubPr>
            <m:ctrlPr>
              <w:rPr>
                <w:rFonts w:ascii="Cambria Math" w:hAnsi="Cambria Math"/>
                <w:i w:val="0"/>
                <w:iCs w:val="0"/>
                <w:sz w:val="20"/>
                <w:szCs w:val="22"/>
                <w:lang w:val="en-GB"/>
              </w:rPr>
            </m:ctrlPr>
          </m:sSubPr>
          <m:e>
            <m:r>
              <w:rPr>
                <w:rFonts w:ascii="Cambria Math" w:hAnsi="Cambria Math"/>
                <w:sz w:val="20"/>
                <w:szCs w:val="22"/>
                <w:lang w:val="en-GB"/>
              </w:rPr>
              <m:t>ɳ</m:t>
            </m:r>
          </m:e>
          <m:sub>
            <m:r>
              <w:rPr>
                <w:rFonts w:ascii="Cambria Math" w:hAnsi="Cambria Math"/>
                <w:sz w:val="20"/>
                <w:szCs w:val="22"/>
                <w:lang w:val="en-GB"/>
              </w:rPr>
              <m:t>1</m:t>
            </m:r>
          </m:sub>
        </m:sSub>
        <m:r>
          <w:rPr>
            <w:rFonts w:ascii="Cambria Math" w:hAnsi="Cambria Math"/>
            <w:sz w:val="20"/>
            <w:szCs w:val="22"/>
            <w:lang w:val="en-GB"/>
          </w:rPr>
          <m:t>,</m:t>
        </m:r>
        <m:sSub>
          <m:sSubPr>
            <m:ctrlPr>
              <w:rPr>
                <w:rFonts w:ascii="Cambria Math" w:hAnsi="Cambria Math"/>
                <w:i w:val="0"/>
                <w:iCs w:val="0"/>
                <w:sz w:val="20"/>
                <w:szCs w:val="22"/>
                <w:lang w:val="en-GB"/>
              </w:rPr>
            </m:ctrlPr>
          </m:sSubPr>
          <m:e>
            <m:r>
              <w:rPr>
                <w:rFonts w:ascii="Cambria Math" w:hAnsi="Cambria Math"/>
                <w:sz w:val="20"/>
                <w:szCs w:val="22"/>
                <w:lang w:val="en-GB"/>
              </w:rPr>
              <m:t>ɳ</m:t>
            </m:r>
          </m:e>
          <m:sub>
            <m:r>
              <w:rPr>
                <w:rFonts w:ascii="Cambria Math" w:hAnsi="Cambria Math"/>
                <w:sz w:val="20"/>
                <w:szCs w:val="22"/>
                <w:lang w:val="en-GB"/>
              </w:rPr>
              <m:t>2</m:t>
            </m:r>
          </m:sub>
        </m:sSub>
      </m:oMath>
      <w:r w:rsidRPr="006223D1">
        <w:rPr>
          <w:rFonts w:ascii="Times New Roman" w:hAnsi="Times New Roman"/>
          <w:i w:val="0"/>
          <w:sz w:val="20"/>
          <w:szCs w:val="22"/>
          <w:lang w:val="en-GB"/>
        </w:rPr>
        <w:t xml:space="preserve"> are the magnitude loss due to the sidelobe of each beam</w:t>
      </w:r>
      <w:r>
        <w:rPr>
          <w:rFonts w:ascii="Times New Roman" w:hAnsi="Times New Roman"/>
          <w:i w:val="0"/>
          <w:sz w:val="20"/>
          <w:szCs w:val="22"/>
          <w:lang w:val="en-GB"/>
        </w:rPr>
        <w:t xml:space="preserve"> </w:t>
      </w:r>
      <w:r w:rsidR="00175299">
        <w:rPr>
          <w:rFonts w:ascii="Times New Roman" w:hAnsi="Times New Roman"/>
          <w:i w:val="0"/>
          <w:iCs w:val="0"/>
          <w:sz w:val="20"/>
          <w:szCs w:val="22"/>
          <w:lang w:val="en-GB"/>
        </w:rPr>
        <w:t xml:space="preserve">in the </w:t>
      </w:r>
      <w:r w:rsidR="00E5271D">
        <w:rPr>
          <w:rFonts w:ascii="Times New Roman" w:hAnsi="Times New Roman"/>
          <w:i w:val="0"/>
          <w:iCs w:val="0"/>
          <w:sz w:val="20"/>
          <w:szCs w:val="22"/>
          <w:lang w:val="en-GB"/>
        </w:rPr>
        <w:t xml:space="preserve">OTA </w:t>
      </w:r>
      <w:r w:rsidR="00F35D6C">
        <w:rPr>
          <w:rFonts w:ascii="Times New Roman" w:hAnsi="Times New Roman"/>
          <w:i w:val="0"/>
          <w:iCs w:val="0"/>
          <w:sz w:val="20"/>
          <w:szCs w:val="22"/>
          <w:lang w:val="en-GB"/>
        </w:rPr>
        <w:t xml:space="preserve">undesired </w:t>
      </w:r>
      <w:r w:rsidR="00E5271D">
        <w:rPr>
          <w:rFonts w:ascii="Times New Roman" w:hAnsi="Times New Roman"/>
          <w:i w:val="0"/>
          <w:iCs w:val="0"/>
          <w:sz w:val="20"/>
          <w:szCs w:val="22"/>
          <w:lang w:val="en-GB"/>
        </w:rPr>
        <w:t xml:space="preserve">probe </w:t>
      </w:r>
      <w:proofErr w:type="spellStart"/>
      <w:r w:rsidR="00F35D6C">
        <w:rPr>
          <w:rFonts w:ascii="Times New Roman" w:hAnsi="Times New Roman"/>
          <w:i w:val="0"/>
          <w:iCs w:val="0"/>
          <w:sz w:val="20"/>
          <w:szCs w:val="22"/>
          <w:lang w:val="en-GB"/>
        </w:rPr>
        <w:t>AoA</w:t>
      </w:r>
      <w:proofErr w:type="spellEnd"/>
      <w:r w:rsidR="00F35D6C">
        <w:rPr>
          <w:rFonts w:ascii="Times New Roman" w:hAnsi="Times New Roman"/>
          <w:i w:val="0"/>
          <w:iCs w:val="0"/>
          <w:sz w:val="20"/>
          <w:szCs w:val="22"/>
          <w:lang w:val="en-GB"/>
        </w:rPr>
        <w:t xml:space="preserve"> </w:t>
      </w:r>
      <w:r w:rsidR="00E5271D">
        <w:rPr>
          <w:rFonts w:ascii="Times New Roman" w:hAnsi="Times New Roman"/>
          <w:i w:val="0"/>
          <w:iCs w:val="0"/>
          <w:sz w:val="20"/>
          <w:szCs w:val="22"/>
          <w:lang w:val="en-GB"/>
        </w:rPr>
        <w:t>directions</w:t>
      </w:r>
      <w:r w:rsidR="0008178A" w:rsidRPr="006223D1">
        <w:rPr>
          <w:rFonts w:ascii="Times New Roman" w:hAnsi="Times New Roman"/>
          <w:i w:val="0"/>
          <w:iCs w:val="0"/>
          <w:sz w:val="20"/>
          <w:szCs w:val="22"/>
          <w:lang w:val="en-GB"/>
        </w:rPr>
        <w:t xml:space="preserve"> </w:t>
      </w:r>
      <w:r w:rsidR="00444BF7">
        <w:rPr>
          <w:rFonts w:ascii="Times New Roman" w:hAnsi="Times New Roman"/>
          <w:i w:val="0"/>
          <w:iCs w:val="0"/>
          <w:sz w:val="20"/>
          <w:szCs w:val="22"/>
          <w:lang w:val="en-GB"/>
        </w:rPr>
        <w:t xml:space="preserve">as illustrated in </w:t>
      </w:r>
      <w:r w:rsidR="00484C1F">
        <w:rPr>
          <w:rFonts w:ascii="Times New Roman" w:hAnsi="Times New Roman"/>
          <w:i w:val="0"/>
          <w:iCs w:val="0"/>
          <w:sz w:val="20"/>
          <w:szCs w:val="22"/>
          <w:lang w:val="en-GB"/>
        </w:rPr>
        <w:fldChar w:fldCharType="begin"/>
      </w:r>
      <w:r w:rsidR="00484C1F">
        <w:rPr>
          <w:rFonts w:ascii="Times New Roman" w:hAnsi="Times New Roman"/>
          <w:i w:val="0"/>
          <w:iCs w:val="0"/>
          <w:sz w:val="20"/>
          <w:szCs w:val="22"/>
          <w:lang w:val="en-GB"/>
        </w:rPr>
        <w:instrText xml:space="preserve"> REF _Ref131445425 \h </w:instrText>
      </w:r>
      <w:r w:rsidR="00484C1F">
        <w:rPr>
          <w:rFonts w:ascii="Times New Roman" w:hAnsi="Times New Roman"/>
          <w:i w:val="0"/>
          <w:iCs w:val="0"/>
          <w:sz w:val="20"/>
          <w:szCs w:val="22"/>
          <w:lang w:val="en-GB"/>
        </w:rPr>
      </w:r>
      <w:r w:rsidR="00484C1F">
        <w:rPr>
          <w:rFonts w:ascii="Times New Roman" w:hAnsi="Times New Roman"/>
          <w:i w:val="0"/>
          <w:iCs w:val="0"/>
          <w:sz w:val="20"/>
          <w:szCs w:val="22"/>
          <w:lang w:val="en-GB"/>
        </w:rPr>
        <w:fldChar w:fldCharType="separate"/>
      </w:r>
      <w:r w:rsidR="001D47FA">
        <w:t xml:space="preserve">Figure </w:t>
      </w:r>
      <w:r w:rsidR="001D47FA">
        <w:rPr>
          <w:noProof/>
        </w:rPr>
        <w:t>1</w:t>
      </w:r>
      <w:r w:rsidR="00484C1F">
        <w:rPr>
          <w:rFonts w:ascii="Times New Roman" w:hAnsi="Times New Roman"/>
          <w:i w:val="0"/>
          <w:iCs w:val="0"/>
          <w:sz w:val="20"/>
          <w:szCs w:val="22"/>
          <w:lang w:val="en-GB"/>
        </w:rPr>
        <w:fldChar w:fldCharType="end"/>
      </w:r>
      <w:r w:rsidR="00444BF7">
        <w:rPr>
          <w:rFonts w:ascii="Times New Roman" w:hAnsi="Times New Roman"/>
          <w:i w:val="0"/>
          <w:iCs w:val="0"/>
          <w:sz w:val="20"/>
          <w:szCs w:val="22"/>
          <w:lang w:val="en-GB"/>
        </w:rPr>
        <w:t xml:space="preserve"> </w:t>
      </w:r>
      <w:r w:rsidR="0008178A" w:rsidRPr="006223D1">
        <w:rPr>
          <w:rFonts w:ascii="Times New Roman" w:hAnsi="Times New Roman"/>
          <w:i w:val="0"/>
          <w:iCs w:val="0"/>
          <w:sz w:val="20"/>
          <w:szCs w:val="22"/>
          <w:lang w:val="en-GB"/>
        </w:rPr>
        <w:t xml:space="preserve">(power </w:t>
      </w:r>
      <w:r w:rsidRPr="006223D1">
        <w:rPr>
          <w:rFonts w:ascii="Times New Roman" w:hAnsi="Times New Roman"/>
          <w:i w:val="0"/>
          <w:iCs w:val="0"/>
          <w:sz w:val="20"/>
          <w:szCs w:val="22"/>
          <w:lang w:val="en-GB"/>
        </w:rPr>
        <w:t>loss</w:t>
      </w:r>
      <w:r w:rsidR="49AAC3CD" w:rsidRPr="006223D1">
        <w:rPr>
          <w:rFonts w:ascii="Times New Roman" w:hAnsi="Times New Roman"/>
          <w:i w:val="0"/>
          <w:iCs w:val="0"/>
          <w:sz w:val="20"/>
          <w:szCs w:val="22"/>
          <w:lang w:val="en-GB"/>
        </w:rPr>
        <w:t>es</w:t>
      </w:r>
      <w:r w:rsidRPr="006223D1">
        <w:rPr>
          <w:rFonts w:ascii="Times New Roman" w:hAnsi="Times New Roman"/>
          <w:i w:val="0"/>
          <w:iCs w:val="0"/>
          <w:sz w:val="20"/>
          <w:szCs w:val="22"/>
          <w:lang w:val="en-GB"/>
        </w:rPr>
        <w:t xml:space="preserve"> </w:t>
      </w:r>
      <w:r w:rsidR="67FC4530" w:rsidRPr="006223D1">
        <w:rPr>
          <w:rFonts w:ascii="Times New Roman" w:hAnsi="Times New Roman"/>
          <w:i w:val="0"/>
          <w:sz w:val="20"/>
          <w:szCs w:val="22"/>
          <w:lang w:val="en-GB"/>
        </w:rPr>
        <w:t>are</w:t>
      </w:r>
      <w:r w:rsidRPr="006223D1">
        <w:rPr>
          <w:rFonts w:ascii="Times New Roman" w:hAnsi="Times New Roman"/>
          <w:i w:val="0"/>
          <w:sz w:val="20"/>
          <w:szCs w:val="22"/>
          <w:lang w:val="en-GB"/>
        </w:rPr>
        <w:t xml:space="preserve"> </w:t>
      </w:r>
      <m:oMath>
        <m:sSup>
          <m:sSupPr>
            <m:ctrlPr>
              <w:rPr>
                <w:rFonts w:ascii="Cambria Math" w:hAnsi="Cambria Math"/>
                <w:i w:val="0"/>
                <w:iCs w:val="0"/>
                <w:sz w:val="20"/>
                <w:szCs w:val="22"/>
                <w:lang w:val="en-GB"/>
              </w:rPr>
            </m:ctrlPr>
          </m:sSupPr>
          <m:e>
            <m:sSub>
              <m:sSubPr>
                <m:ctrlPr>
                  <w:rPr>
                    <w:rFonts w:ascii="Cambria Math" w:hAnsi="Cambria Math"/>
                    <w:i w:val="0"/>
                    <w:iCs w:val="0"/>
                    <w:sz w:val="20"/>
                    <w:szCs w:val="22"/>
                    <w:lang w:val="en-GB"/>
                  </w:rPr>
                </m:ctrlPr>
              </m:sSubPr>
              <m:e>
                <m:r>
                  <w:rPr>
                    <w:rFonts w:ascii="Cambria Math" w:hAnsi="Cambria Math"/>
                    <w:sz w:val="20"/>
                    <w:szCs w:val="22"/>
                    <w:lang w:val="en-GB"/>
                  </w:rPr>
                  <m:t>ɳ</m:t>
                </m:r>
              </m:e>
              <m:sub>
                <m:r>
                  <w:rPr>
                    <w:rFonts w:ascii="Cambria Math" w:hAnsi="Cambria Math"/>
                    <w:sz w:val="20"/>
                    <w:szCs w:val="22"/>
                    <w:lang w:val="en-GB"/>
                  </w:rPr>
                  <m:t>1</m:t>
                </m:r>
              </m:sub>
            </m:sSub>
          </m:e>
          <m:sup>
            <m:r>
              <w:rPr>
                <w:rFonts w:ascii="Cambria Math" w:hAnsi="Cambria Math"/>
                <w:sz w:val="20"/>
                <w:szCs w:val="22"/>
                <w:lang w:val="en-GB"/>
              </w:rPr>
              <m:t>2</m:t>
            </m:r>
          </m:sup>
        </m:sSup>
        <m:r>
          <w:rPr>
            <w:rFonts w:ascii="Cambria Math" w:hAnsi="Cambria Math"/>
            <w:sz w:val="20"/>
            <w:szCs w:val="22"/>
            <w:lang w:val="en-GB"/>
          </w:rPr>
          <m:t>,</m:t>
        </m:r>
        <m:sSup>
          <m:sSupPr>
            <m:ctrlPr>
              <w:rPr>
                <w:rFonts w:ascii="Cambria Math" w:hAnsi="Cambria Math"/>
                <w:i w:val="0"/>
                <w:iCs w:val="0"/>
                <w:sz w:val="20"/>
                <w:szCs w:val="22"/>
                <w:lang w:val="en-GB"/>
              </w:rPr>
            </m:ctrlPr>
          </m:sSupPr>
          <m:e>
            <m:sSub>
              <m:sSubPr>
                <m:ctrlPr>
                  <w:rPr>
                    <w:rFonts w:ascii="Cambria Math" w:hAnsi="Cambria Math"/>
                    <w:i w:val="0"/>
                    <w:iCs w:val="0"/>
                    <w:sz w:val="20"/>
                    <w:szCs w:val="22"/>
                    <w:lang w:val="en-GB"/>
                  </w:rPr>
                </m:ctrlPr>
              </m:sSubPr>
              <m:e>
                <m:r>
                  <w:rPr>
                    <w:rFonts w:ascii="Cambria Math" w:hAnsi="Cambria Math"/>
                    <w:sz w:val="20"/>
                    <w:szCs w:val="22"/>
                    <w:lang w:val="en-GB"/>
                  </w:rPr>
                  <m:t>ɳ</m:t>
                </m:r>
              </m:e>
              <m:sub>
                <m:r>
                  <w:rPr>
                    <w:rFonts w:ascii="Cambria Math" w:hAnsi="Cambria Math"/>
                    <w:sz w:val="20"/>
                    <w:szCs w:val="22"/>
                    <w:lang w:val="en-GB"/>
                  </w:rPr>
                  <m:t>2</m:t>
                </m:r>
              </m:sub>
            </m:sSub>
          </m:e>
          <m:sup>
            <m:r>
              <w:rPr>
                <w:rFonts w:ascii="Cambria Math" w:hAnsi="Cambria Math"/>
                <w:sz w:val="20"/>
                <w:szCs w:val="22"/>
                <w:lang w:val="en-GB"/>
              </w:rPr>
              <m:t>2</m:t>
            </m:r>
          </m:sup>
        </m:sSup>
      </m:oMath>
      <w:r w:rsidRPr="006223D1">
        <w:rPr>
          <w:rFonts w:ascii="Times New Roman" w:hAnsi="Times New Roman"/>
          <w:i w:val="0"/>
          <w:sz w:val="20"/>
          <w:szCs w:val="22"/>
          <w:lang w:val="en-GB"/>
        </w:rPr>
        <w:t xml:space="preserve"> </w:t>
      </w:r>
      <w:r w:rsidR="00CF6C46" w:rsidRPr="006223D1">
        <w:rPr>
          <w:rFonts w:ascii="Times New Roman" w:hAnsi="Times New Roman"/>
          <w:i w:val="0"/>
          <w:iCs w:val="0"/>
          <w:sz w:val="20"/>
          <w:szCs w:val="22"/>
          <w:lang w:val="en-GB"/>
        </w:rPr>
        <w:t>)</w:t>
      </w:r>
      <w:r w:rsidR="00484C1F">
        <w:rPr>
          <w:rFonts w:ascii="Times New Roman" w:hAnsi="Times New Roman"/>
          <w:i w:val="0"/>
          <w:iCs w:val="0"/>
          <w:sz w:val="20"/>
          <w:szCs w:val="22"/>
          <w:lang w:val="en-GB"/>
        </w:rPr>
        <w:t>.</w:t>
      </w:r>
    </w:p>
    <w:p w14:paraId="0B3BBC9E" w14:textId="5BACBB4D" w:rsidR="00E91001" w:rsidRDefault="00DA1107" w:rsidP="00E91001">
      <w:pPr>
        <w:rPr>
          <w:lang w:val="en-GB"/>
        </w:rPr>
      </w:pPr>
      <w:r>
        <w:rPr>
          <w:lang w:val="en-GB"/>
        </w:rPr>
        <w:t>As a result, t</w:t>
      </w:r>
      <w:r w:rsidRPr="007E492C">
        <w:rPr>
          <w:lang w:val="en-GB"/>
        </w:rPr>
        <w:t>he</w:t>
      </w:r>
      <w:r w:rsidR="00E91001" w:rsidRPr="007E492C">
        <w:rPr>
          <w:lang w:val="en-GB"/>
        </w:rPr>
        <w:t xml:space="preserve"> </w:t>
      </w:r>
      <w:r w:rsidR="00FF5F59">
        <w:rPr>
          <w:lang w:val="en-GB"/>
        </w:rPr>
        <w:t xml:space="preserve">new </w:t>
      </w:r>
      <w:r w:rsidR="00E91001" w:rsidRPr="007E492C">
        <w:rPr>
          <w:lang w:val="en-GB"/>
        </w:rPr>
        <w:t>correlation matrix will then be</w:t>
      </w:r>
      <w:r w:rsidR="00E91001">
        <w:rPr>
          <w:lang w:val="en-GB"/>
        </w:rPr>
        <w:t xml:space="preserve"> </w:t>
      </w:r>
      <w:r w:rsidR="00484C1F">
        <w:rPr>
          <w:lang w:val="en-GB"/>
        </w:rPr>
        <w:t>rewritten as</w:t>
      </w:r>
      <w:r w:rsidR="00E91001" w:rsidRPr="007E492C">
        <w:rPr>
          <w:lang w:val="en-GB"/>
        </w:rPr>
        <w:t xml:space="preserve">: </w:t>
      </w:r>
    </w:p>
    <w:p w14:paraId="0DBFBF89" w14:textId="0A63F497" w:rsidR="00E91001" w:rsidRPr="007E492C" w:rsidRDefault="00E91001" w:rsidP="00E91001">
      <w:pPr>
        <w:rPr>
          <w:lang w:val="en-GB"/>
        </w:rPr>
      </w:pPr>
      <w:r w:rsidRPr="006223D1">
        <w:rPr>
          <w:lang w:val="en-GB"/>
        </w:rPr>
        <w:lastRenderedPageBreak/>
        <w:t xml:space="preserve">Equation </w:t>
      </w:r>
      <w:r w:rsidRPr="006223D1">
        <w:rPr>
          <w:lang w:val="en-GB"/>
        </w:rPr>
        <w:fldChar w:fldCharType="begin"/>
      </w:r>
      <w:r w:rsidRPr="006223D1">
        <w:rPr>
          <w:lang w:val="en-GB"/>
        </w:rPr>
        <w:instrText xml:space="preserve"> SEQ Equation \* ARABIC </w:instrText>
      </w:r>
      <w:r w:rsidRPr="006223D1">
        <w:rPr>
          <w:lang w:val="en-GB"/>
        </w:rPr>
        <w:fldChar w:fldCharType="separate"/>
      </w:r>
      <w:r w:rsidR="001D47FA">
        <w:rPr>
          <w:noProof/>
          <w:lang w:val="en-GB"/>
        </w:rPr>
        <w:t>11</w:t>
      </w:r>
      <w:r w:rsidRPr="006223D1">
        <w:rPr>
          <w:lang w:val="en-GB"/>
        </w:rPr>
        <w:fldChar w:fldCharType="end"/>
      </w:r>
      <w:r w:rsidRPr="006223D1">
        <w:rPr>
          <w:lang w:val="en-GB"/>
        </w:rPr>
        <w:t>:</w:t>
      </w:r>
      <w:r>
        <w:rPr>
          <w:lang w:val="en-GB"/>
        </w:rPr>
        <w:t xml:space="preserve">  </w:t>
      </w:r>
      <m:oMath>
        <m:sSub>
          <m:sSubPr>
            <m:ctrlPr>
              <w:rPr>
                <w:rFonts w:ascii="Cambria Math" w:hAnsi="Cambria Math"/>
                <w:b/>
                <w:bCs/>
                <w:lang w:val="en-GB"/>
              </w:rPr>
            </m:ctrlPr>
          </m:sSubPr>
          <m:e>
            <m:acc>
              <m:accPr>
                <m:chr m:val="̃"/>
                <m:ctrlPr>
                  <w:rPr>
                    <w:rFonts w:ascii="Cambria Math" w:hAnsi="Cambria Math"/>
                    <w:b/>
                    <w:bCs/>
                    <w:lang w:val="en-GB"/>
                  </w:rPr>
                </m:ctrlPr>
              </m:accPr>
              <m:e>
                <m:r>
                  <m:rPr>
                    <m:sty m:val="b"/>
                  </m:rPr>
                  <w:rPr>
                    <w:rFonts w:ascii="Cambria Math" w:hAnsi="Cambria Math"/>
                    <w:lang w:val="en-GB"/>
                  </w:rPr>
                  <m:t>R</m:t>
                </m:r>
              </m:e>
            </m:acc>
          </m:e>
          <m:sub>
            <m:r>
              <m:rPr>
                <m:sty m:val="b"/>
              </m:rPr>
              <w:rPr>
                <w:rFonts w:ascii="Cambria Math" w:hAnsi="Cambria Math"/>
                <w:lang w:val="en-GB"/>
              </w:rPr>
              <m:t>H</m:t>
            </m:r>
          </m:sub>
        </m:sSub>
        <m:r>
          <m:rPr>
            <m:sty m:val="p"/>
          </m:rPr>
          <w:rPr>
            <w:rFonts w:ascii="Cambria Math" w:hAnsi="Cambria Math"/>
            <w:lang w:val="en-GB"/>
          </w:rPr>
          <m:t>=E</m:t>
        </m:r>
        <m:d>
          <m:dPr>
            <m:begChr m:val="["/>
            <m:endChr m:val="]"/>
            <m:ctrlPr>
              <w:rPr>
                <w:rFonts w:ascii="Cambria Math" w:hAnsi="Cambria Math"/>
                <w:iCs/>
                <w:lang w:val="en-GB"/>
              </w:rPr>
            </m:ctrlPr>
          </m:dPr>
          <m:e>
            <m:acc>
              <m:accPr>
                <m:chr m:val="̃"/>
                <m:ctrlPr>
                  <w:rPr>
                    <w:rFonts w:ascii="Cambria Math" w:hAnsi="Cambria Math"/>
                    <w:iCs/>
                    <w:lang w:val="en-GB"/>
                  </w:rPr>
                </m:ctrlPr>
              </m:accPr>
              <m:e>
                <m:r>
                  <m:rPr>
                    <m:sty m:val="p"/>
                  </m:rPr>
                  <w:rPr>
                    <w:rFonts w:ascii="Cambria Math" w:hAnsi="Cambria Math"/>
                    <w:lang w:val="en-GB"/>
                  </w:rPr>
                  <m:t>h</m:t>
                </m:r>
              </m:e>
            </m:acc>
            <m:sSup>
              <m:sSupPr>
                <m:ctrlPr>
                  <w:rPr>
                    <w:rFonts w:ascii="Cambria Math" w:hAnsi="Cambria Math"/>
                    <w:iCs/>
                    <w:lang w:val="en-GB"/>
                  </w:rPr>
                </m:ctrlPr>
              </m:sSupPr>
              <m:e>
                <m:acc>
                  <m:accPr>
                    <m:chr m:val="̃"/>
                    <m:ctrlPr>
                      <w:rPr>
                        <w:rFonts w:ascii="Cambria Math" w:hAnsi="Cambria Math"/>
                        <w:iCs/>
                        <w:lang w:val="en-GB"/>
                      </w:rPr>
                    </m:ctrlPr>
                  </m:accPr>
                  <m:e>
                    <m:r>
                      <m:rPr>
                        <m:sty m:val="p"/>
                      </m:rPr>
                      <w:rPr>
                        <w:rFonts w:ascii="Cambria Math" w:hAnsi="Cambria Math"/>
                        <w:lang w:val="en-GB"/>
                      </w:rPr>
                      <m:t>h</m:t>
                    </m:r>
                  </m:e>
                </m:acc>
              </m:e>
              <m:sup>
                <m:r>
                  <m:rPr>
                    <m:sty m:val="p"/>
                  </m:rPr>
                  <w:rPr>
                    <w:rFonts w:ascii="Cambria Math" w:hAnsi="Cambria Math"/>
                    <w:lang w:val="en-GB"/>
                  </w:rPr>
                  <m:t>H</m:t>
                </m:r>
              </m:sup>
            </m:sSup>
          </m:e>
        </m:d>
        <m:r>
          <m:rPr>
            <m:sty m:val="p"/>
          </m:rPr>
          <w:rPr>
            <w:rFonts w:ascii="Cambria Math" w:hAnsi="Cambria Math"/>
            <w:lang w:val="en-GB"/>
          </w:rPr>
          <m:t>= E</m:t>
        </m:r>
        <m:d>
          <m:dPr>
            <m:begChr m:val="["/>
            <m:endChr m:val="]"/>
            <m:ctrlPr>
              <w:rPr>
                <w:rFonts w:ascii="Cambria Math" w:hAnsi="Cambria Math"/>
                <w:iCs/>
                <w:lang w:val="en-GB"/>
              </w:rPr>
            </m:ctrlPr>
          </m:dPr>
          <m:e>
            <m:d>
              <m:dPr>
                <m:begChr m:val="["/>
                <m:endChr m:val="]"/>
                <m:ctrlPr>
                  <w:rPr>
                    <w:rFonts w:ascii="Cambria Math" w:hAnsi="Cambria Math"/>
                    <w:iCs/>
                    <w:lang w:val="en-GB"/>
                  </w:rPr>
                </m:ctrlPr>
              </m:dPr>
              <m:e>
                <m:m>
                  <m:mPr>
                    <m:mcs>
                      <m:mc>
                        <m:mcPr>
                          <m:count m:val="1"/>
                          <m:mcJc m:val="center"/>
                        </m:mcPr>
                      </m:mc>
                    </m:mcs>
                    <m:ctrlPr>
                      <w:rPr>
                        <w:rFonts w:ascii="Cambria Math" w:hAnsi="Cambria Math"/>
                        <w:iCs/>
                        <w:lang w:val="en-GB"/>
                      </w:rPr>
                    </m:ctrlPr>
                  </m:mPr>
                  <m:mr>
                    <m:e>
                      <m:m>
                        <m:mPr>
                          <m:mcs>
                            <m:mc>
                              <m:mcPr>
                                <m:count m:val="1"/>
                                <m:mcJc m:val="center"/>
                              </m:mcPr>
                            </m:mc>
                          </m:mcs>
                          <m:ctrlPr>
                            <w:rPr>
                              <w:rFonts w:ascii="Cambria Math" w:hAnsi="Cambria Math"/>
                              <w:iCs/>
                              <w:lang w:val="en-GB"/>
                            </w:rPr>
                          </m:ctrlPr>
                        </m:mPr>
                        <m:m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11</m:t>
                                </m:r>
                              </m:sub>
                            </m:sSub>
                          </m:e>
                        </m:mr>
                        <m:mr>
                          <m:e>
                            <m:sSub>
                              <m:sSubPr>
                                <m:ctrlPr>
                                  <w:rPr>
                                    <w:rFonts w:ascii="Cambria Math" w:hAnsi="Cambria Math"/>
                                    <w:iCs/>
                                    <w:lang w:val="en-GB"/>
                                  </w:rPr>
                                </m:ctrlPr>
                              </m:sSub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r>
                                  <m:rPr>
                                    <m:sty m:val="p"/>
                                  </m:rPr>
                                  <w:rPr>
                                    <w:rFonts w:ascii="Cambria Math" w:hAnsi="Cambria Math"/>
                                    <w:lang w:val="en-GB"/>
                                  </w:rPr>
                                  <m:t>h</m:t>
                                </m:r>
                              </m:e>
                              <m:sub>
                                <m:r>
                                  <m:rPr>
                                    <m:sty m:val="p"/>
                                  </m:rPr>
                                  <w:rPr>
                                    <w:rFonts w:ascii="Cambria Math" w:hAnsi="Cambria Math"/>
                                    <w:lang w:val="en-GB"/>
                                  </w:rPr>
                                  <m:t>12</m:t>
                                </m:r>
                              </m:sub>
                            </m:sSub>
                          </m:e>
                        </m:mr>
                      </m:m>
                    </m:e>
                  </m:mr>
                  <m:mr>
                    <m:e>
                      <m:m>
                        <m:mPr>
                          <m:mcs>
                            <m:mc>
                              <m:mcPr>
                                <m:count m:val="1"/>
                                <m:mcJc m:val="center"/>
                              </m:mcPr>
                            </m:mc>
                          </m:mcs>
                          <m:ctrlPr>
                            <w:rPr>
                              <w:rFonts w:ascii="Cambria Math" w:hAnsi="Cambria Math"/>
                              <w:iCs/>
                              <w:lang w:val="en-GB"/>
                            </w:rPr>
                          </m:ctrlPr>
                        </m:mPr>
                        <m:mr>
                          <m:e>
                            <m:sSub>
                              <m:sSubPr>
                                <m:ctrlPr>
                                  <w:rPr>
                                    <w:rFonts w:ascii="Cambria Math" w:hAnsi="Cambria Math"/>
                                    <w:iCs/>
                                    <w:lang w:val="en-GB"/>
                                  </w:rPr>
                                </m:ctrlPr>
                              </m:sSub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r>
                                  <m:rPr>
                                    <m:sty m:val="p"/>
                                  </m:rPr>
                                  <w:rPr>
                                    <w:rFonts w:ascii="Cambria Math" w:hAnsi="Cambria Math"/>
                                    <w:lang w:val="en-GB"/>
                                  </w:rPr>
                                  <m:t>h</m:t>
                                </m:r>
                              </m:e>
                              <m:sub>
                                <m:r>
                                  <m:rPr>
                                    <m:sty m:val="p"/>
                                  </m:rPr>
                                  <w:rPr>
                                    <w:rFonts w:ascii="Cambria Math" w:hAnsi="Cambria Math"/>
                                    <w:lang w:val="en-GB"/>
                                  </w:rPr>
                                  <m:t>21</m:t>
                                </m:r>
                              </m:sub>
                            </m:sSub>
                          </m:e>
                        </m:mr>
                        <m:m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22</m:t>
                                </m:r>
                              </m:sub>
                            </m:sSub>
                          </m:e>
                        </m:mr>
                      </m:m>
                    </m:e>
                  </m:mr>
                </m:m>
              </m:e>
            </m:d>
            <m:r>
              <m:rPr>
                <m:sty m:val="p"/>
              </m:rPr>
              <w:rPr>
                <w:rFonts w:ascii="Cambria Math" w:hAnsi="Cambria Math"/>
                <w:lang w:val="en-GB"/>
              </w:rPr>
              <m:t xml:space="preserve"> </m:t>
            </m:r>
            <m:r>
              <m:rPr>
                <m:sty m:val="p"/>
              </m:rPr>
              <w:rPr>
                <w:rFonts w:ascii="Cambria Math"/>
                <w:lang w:val="en-GB"/>
              </w:rPr>
              <m:t xml:space="preserve"> [</m:t>
            </m:r>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cs="Cambria Math"/>
                    <w:lang w:val="en-GB"/>
                  </w:rPr>
                  <m:t>*</m:t>
                </m:r>
              </m:sup>
            </m:sSup>
            <m:r>
              <m:rPr>
                <m:sty m:val="p"/>
              </m:rPr>
              <w:rPr>
                <w:rFonts w:ascii="Cambria Math"/>
                <w:lang w:val="en-GB"/>
              </w:rPr>
              <m:t xml:space="preserve"> </m:t>
            </m:r>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e>
              <m:sup>
                <m:r>
                  <m:rPr>
                    <m:sty m:val="p"/>
                  </m:rPr>
                  <w:rPr>
                    <w:rFonts w:ascii="Cambria Math" w:hAnsi="Cambria Math"/>
                    <w:lang w:val="en-GB"/>
                  </w:rPr>
                  <m:t>*</m:t>
                </m:r>
              </m:sup>
            </m:sSup>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12</m:t>
                    </m:r>
                  </m:sub>
                </m:sSub>
              </m:e>
              <m:sup>
                <m:r>
                  <m:rPr>
                    <m:sty m:val="p"/>
                  </m:rPr>
                  <w:rPr>
                    <w:rFonts w:ascii="Cambria Math" w:hAnsi="Cambria Math" w:cs="Cambria Math"/>
                    <w:lang w:val="en-GB"/>
                  </w:rPr>
                  <m:t>*</m:t>
                </m:r>
              </m:sup>
            </m:sSup>
            <m:r>
              <m:rPr>
                <m:sty m:val="p"/>
              </m:rPr>
              <w:rPr>
                <w:rFonts w:ascii="Cambria Math"/>
                <w:lang w:val="en-GB"/>
              </w:rPr>
              <m:t xml:space="preserve"> </m:t>
            </m:r>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e>
              <m:sup>
                <m:r>
                  <m:rPr>
                    <m:sty m:val="p"/>
                  </m:rPr>
                  <w:rPr>
                    <w:rFonts w:ascii="Cambria Math" w:hAnsi="Cambria Math"/>
                    <w:lang w:val="en-GB"/>
                  </w:rPr>
                  <m:t>*</m:t>
                </m:r>
              </m:sup>
            </m:sSup>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21</m:t>
                    </m:r>
                  </m:sub>
                </m:sSub>
              </m:e>
              <m:sup>
                <m:r>
                  <m:rPr>
                    <m:sty m:val="p"/>
                  </m:rPr>
                  <w:rPr>
                    <w:rFonts w:ascii="Cambria Math" w:hAnsi="Cambria Math" w:cs="Cambria Math"/>
                    <w:lang w:val="en-GB"/>
                  </w:rPr>
                  <m:t>*</m:t>
                </m:r>
              </m:sup>
            </m:sSup>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h</m:t>
                    </m:r>
                  </m:e>
                  <m:sub>
                    <m:r>
                      <m:rPr>
                        <m:sty m:val="p"/>
                      </m:rPr>
                      <w:rPr>
                        <w:rFonts w:ascii="Cambria Math" w:hAnsi="Cambria Math"/>
                        <w:lang w:val="en-GB"/>
                      </w:rPr>
                      <m:t>11</m:t>
                    </m:r>
                  </m:sub>
                </m:sSub>
              </m:e>
              <m:sup>
                <m:r>
                  <m:rPr>
                    <m:sty m:val="p"/>
                  </m:rPr>
                  <w:rPr>
                    <w:rFonts w:ascii="Cambria Math" w:hAnsi="Cambria Math" w:cs="Cambria Math"/>
                    <w:lang w:val="en-GB"/>
                  </w:rPr>
                  <m:t>*</m:t>
                </m:r>
              </m:sup>
            </m:sSup>
            <m:r>
              <m:rPr>
                <m:sty m:val="p"/>
              </m:rPr>
              <w:rPr>
                <w:rFonts w:ascii="Cambria Math"/>
                <w:lang w:val="en-GB"/>
              </w:rPr>
              <m:t>]</m:t>
            </m:r>
          </m:e>
        </m:d>
      </m:oMath>
      <w:r w:rsidRPr="007E492C">
        <w:rPr>
          <w:lang w:val="en-GB"/>
        </w:rPr>
        <w:t xml:space="preserve"> ,</w:t>
      </w:r>
    </w:p>
    <w:p w14:paraId="10239ED9" w14:textId="1777B457" w:rsidR="00E91001" w:rsidRPr="007E492C" w:rsidRDefault="00E91001" w:rsidP="00E91001">
      <w:pPr>
        <w:rPr>
          <w:lang w:val="en-GB"/>
        </w:rPr>
      </w:pPr>
      <w:r w:rsidRPr="006223D1">
        <w:rPr>
          <w:lang w:val="en-GB"/>
        </w:rPr>
        <w:t xml:space="preserve">Equation </w:t>
      </w:r>
      <w:r w:rsidRPr="006223D1">
        <w:rPr>
          <w:lang w:val="en-GB"/>
        </w:rPr>
        <w:fldChar w:fldCharType="begin"/>
      </w:r>
      <w:r w:rsidRPr="006223D1">
        <w:rPr>
          <w:lang w:val="en-GB"/>
        </w:rPr>
        <w:instrText xml:space="preserve"> SEQ Equation \* ARABIC </w:instrText>
      </w:r>
      <w:r w:rsidRPr="006223D1">
        <w:rPr>
          <w:lang w:val="en-GB"/>
        </w:rPr>
        <w:fldChar w:fldCharType="separate"/>
      </w:r>
      <w:r w:rsidR="001D47FA">
        <w:rPr>
          <w:noProof/>
          <w:lang w:val="en-GB"/>
        </w:rPr>
        <w:t>12</w:t>
      </w:r>
      <w:r w:rsidRPr="006223D1">
        <w:rPr>
          <w:lang w:val="en-GB"/>
        </w:rPr>
        <w:fldChar w:fldCharType="end"/>
      </w:r>
      <w:r w:rsidRPr="006223D1">
        <w:rPr>
          <w:lang w:val="en-GB"/>
        </w:rPr>
        <w:t>:</w:t>
      </w:r>
      <w:r>
        <w:rPr>
          <w:lang w:val="en-GB"/>
        </w:rPr>
        <w:t xml:space="preserve"> </w:t>
      </w:r>
      <m:oMath>
        <m:sSub>
          <m:sSubPr>
            <m:ctrlPr>
              <w:rPr>
                <w:rFonts w:ascii="Cambria Math" w:hAnsi="Cambria Math"/>
                <w:b/>
                <w:bCs/>
                <w:lang w:val="en-GB"/>
              </w:rPr>
            </m:ctrlPr>
          </m:sSubPr>
          <m:e>
            <m:acc>
              <m:accPr>
                <m:chr m:val="̃"/>
                <m:ctrlPr>
                  <w:rPr>
                    <w:rFonts w:ascii="Cambria Math" w:hAnsi="Cambria Math"/>
                    <w:b/>
                    <w:bCs/>
                    <w:lang w:val="en-GB"/>
                  </w:rPr>
                </m:ctrlPr>
              </m:accPr>
              <m:e>
                <m:r>
                  <m:rPr>
                    <m:sty m:val="b"/>
                  </m:rPr>
                  <w:rPr>
                    <w:rFonts w:ascii="Cambria Math" w:hAnsi="Cambria Math"/>
                    <w:lang w:val="en-GB"/>
                  </w:rPr>
                  <m:t>R</m:t>
                </m:r>
              </m:e>
            </m:acc>
          </m:e>
          <m:sub>
            <m:r>
              <m:rPr>
                <m:sty m:val="b"/>
              </m:rPr>
              <w:rPr>
                <w:rFonts w:ascii="Cambria Math" w:hAnsi="Cambria Math"/>
                <w:lang w:val="en-GB"/>
              </w:rPr>
              <m:t>H</m:t>
            </m:r>
          </m:sub>
        </m:sSub>
        <m:r>
          <m:rPr>
            <m:sty m:val="p"/>
          </m:rPr>
          <w:rPr>
            <w:rFonts w:ascii="Cambria Math" w:hAnsi="Cambria Math"/>
            <w:lang w:val="en-GB"/>
          </w:rPr>
          <m:t xml:space="preserve">= </m:t>
        </m:r>
        <m:d>
          <m:dPr>
            <m:begChr m:val="["/>
            <m:endChr m:val="]"/>
            <m:ctrlPr>
              <w:rPr>
                <w:rFonts w:ascii="Cambria Math" w:hAnsi="Cambria Math"/>
                <w:iCs/>
                <w:lang w:val="en-GB"/>
              </w:rPr>
            </m:ctrlPr>
          </m:dPr>
          <m:e>
            <m:m>
              <m:mPr>
                <m:mcs>
                  <m:mc>
                    <m:mcPr>
                      <m:count m:val="2"/>
                      <m:mcJc m:val="center"/>
                    </m:mcPr>
                  </m:mc>
                </m:mcs>
                <m:ctrlPr>
                  <w:rPr>
                    <w:rFonts w:ascii="Cambria Math" w:hAnsi="Cambria Math"/>
                    <w:iCs/>
                    <w:lang w:val="en-GB"/>
                  </w:rPr>
                </m:ctrlPr>
              </m:mPr>
              <m:mr>
                <m:e>
                  <m:m>
                    <m:mPr>
                      <m:mcs>
                        <m:mc>
                          <m:mcPr>
                            <m:count m:val="2"/>
                            <m:mcJc m:val="center"/>
                          </m:mcPr>
                        </m:mc>
                      </m:mcs>
                      <m:ctrlPr>
                        <w:rPr>
                          <w:rFonts w:ascii="Cambria Math" w:hAnsi="Cambria Math"/>
                          <w:iCs/>
                          <w:lang w:val="en-GB"/>
                        </w:rPr>
                      </m:ctrlPr>
                    </m:mPr>
                    <m:mr>
                      <m:e>
                        <m:r>
                          <m:rPr>
                            <m:sty m:val="p"/>
                          </m:rPr>
                          <w:rPr>
                            <w:rFonts w:ascii="Cambria Math" w:hAnsi="Cambria Math"/>
                            <w:lang w:val="en-GB"/>
                          </w:rPr>
                          <m:t>1</m:t>
                        </m:r>
                      </m:e>
                      <m:e>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1</m:t>
                            </m:r>
                          </m:sub>
                          <m:sup>
                            <m:r>
                              <m:rPr>
                                <m:sty m:val="p"/>
                              </m:rPr>
                              <w:rPr>
                                <w:rFonts w:ascii="Cambria Math" w:hAnsi="Cambria Math"/>
                                <w:lang w:val="en-GB"/>
                              </w:rPr>
                              <m:t>*</m:t>
                            </m:r>
                          </m:sup>
                        </m:sSubSup>
                      </m:e>
                    </m:mr>
                    <m:m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e>
                      <m:e>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r>
                              <m:rPr>
                                <m:sty m:val="p"/>
                              </m:rPr>
                              <w:rPr>
                                <w:rFonts w:ascii="Cambria Math" w:hAnsi="Cambria Math"/>
                                <w:lang w:val="en-GB"/>
                              </w:rPr>
                              <m:t>|</m:t>
                            </m:r>
                          </m:e>
                          <m:sup>
                            <m:r>
                              <m:rPr>
                                <m:sty m:val="p"/>
                              </m:rPr>
                              <w:rPr>
                                <w:rFonts w:ascii="Cambria Math" w:hAnsi="Cambria Math"/>
                                <w:lang w:val="en-GB"/>
                              </w:rPr>
                              <m:t>2</m:t>
                            </m:r>
                          </m:sup>
                        </m:sSup>
                      </m:e>
                    </m:mr>
                  </m:m>
                </m:e>
                <m:e>
                  <m:m>
                    <m:mPr>
                      <m:mcs>
                        <m:mc>
                          <m:mcPr>
                            <m:count m:val="2"/>
                            <m:mcJc m:val="center"/>
                          </m:mcPr>
                        </m:mc>
                      </m:mcs>
                      <m:ctrlPr>
                        <w:rPr>
                          <w:rFonts w:ascii="Cambria Math" w:hAnsi="Cambria Math"/>
                          <w:iCs/>
                          <w:lang w:val="en-GB"/>
                        </w:rPr>
                      </m:ctrlPr>
                    </m:mPr>
                    <m:mr>
                      <m:e>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2</m:t>
                            </m:r>
                          </m:sub>
                          <m:sup>
                            <m:r>
                              <m:rPr>
                                <m:sty m:val="p"/>
                              </m:rPr>
                              <w:rPr>
                                <w:rFonts w:ascii="Cambria Math" w:hAnsi="Cambria Math"/>
                                <w:lang w:val="en-GB"/>
                              </w:rPr>
                              <m:t>*</m:t>
                            </m:r>
                          </m:sup>
                        </m:sSubSup>
                      </m:e>
                      <m:e>
                        <m:r>
                          <m:rPr>
                            <m:sty m:val="p"/>
                          </m:rPr>
                          <w:rPr>
                            <w:rFonts w:ascii="Cambria Math" w:hAnsi="Cambria Math"/>
                            <w:lang w:val="en-GB"/>
                          </w:rPr>
                          <m:t>1</m:t>
                        </m:r>
                      </m:e>
                    </m:mr>
                    <m:m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2</m:t>
                            </m:r>
                          </m:sub>
                          <m:sup>
                            <m:r>
                              <m:rPr>
                                <m:sty m:val="p"/>
                              </m:rPr>
                              <w:rPr>
                                <w:rFonts w:ascii="Cambria Math" w:hAnsi="Cambria Math"/>
                                <w:lang w:val="en-GB"/>
                              </w:rPr>
                              <m:t>*</m:t>
                            </m:r>
                          </m:sup>
                        </m:sSubSup>
                      </m:e>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e>
                    </m:mr>
                  </m:m>
                </m:e>
              </m:mr>
              <m:mr>
                <m:e>
                  <m:m>
                    <m:mPr>
                      <m:mcs>
                        <m:mc>
                          <m:mcPr>
                            <m:count m:val="2"/>
                            <m:mcJc m:val="center"/>
                          </m:mcPr>
                        </m:mc>
                      </m:mcs>
                      <m:ctrlPr>
                        <w:rPr>
                          <w:rFonts w:ascii="Cambria Math" w:hAnsi="Cambria Math"/>
                          <w:iCs/>
                          <w:lang w:val="en-GB"/>
                        </w:rPr>
                      </m:ctrlPr>
                    </m:mPr>
                    <m:m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e>
                      <m:e>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2</m:t>
                            </m:r>
                          </m:sub>
                          <m:sup>
                            <m:r>
                              <m:rPr>
                                <m:sty m:val="p"/>
                              </m:rPr>
                              <w:rPr>
                                <w:rFonts w:ascii="Cambria Math" w:hAnsi="Cambria Math"/>
                                <w:lang w:val="en-GB"/>
                              </w:rPr>
                              <m:t>*</m:t>
                            </m:r>
                          </m:sup>
                        </m:sSubSup>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1</m:t>
                            </m:r>
                          </m:sub>
                        </m:sSub>
                      </m:e>
                    </m:mr>
                    <m:mr>
                      <m:e>
                        <m:r>
                          <m:rPr>
                            <m:sty m:val="p"/>
                          </m:rPr>
                          <w:rPr>
                            <w:rFonts w:ascii="Cambria Math" w:hAnsi="Cambria Math"/>
                            <w:lang w:val="en-GB"/>
                          </w:rPr>
                          <m:t>1</m:t>
                        </m:r>
                      </m:e>
                      <m:e>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1</m:t>
                            </m:r>
                          </m:sub>
                          <m:sup>
                            <m:r>
                              <m:rPr>
                                <m:sty m:val="p"/>
                              </m:rPr>
                              <w:rPr>
                                <w:rFonts w:ascii="Cambria Math" w:hAnsi="Cambria Math"/>
                                <w:lang w:val="en-GB"/>
                              </w:rPr>
                              <m:t>*</m:t>
                            </m:r>
                          </m:sup>
                        </m:sSubSup>
                      </m:e>
                    </m:mr>
                  </m:m>
                </m:e>
                <m:e>
                  <m:m>
                    <m:mPr>
                      <m:mcs>
                        <m:mc>
                          <m:mcPr>
                            <m:count m:val="2"/>
                            <m:mcJc m:val="center"/>
                          </m:mcPr>
                        </m:mc>
                      </m:mcs>
                      <m:ctrlPr>
                        <w:rPr>
                          <w:rFonts w:ascii="Cambria Math" w:hAnsi="Cambria Math"/>
                          <w:iCs/>
                          <w:lang w:val="en-GB"/>
                        </w:rPr>
                      </m:ctrlPr>
                    </m:mPr>
                    <m:mr>
                      <m:e>
                        <m:sSup>
                          <m:sSupPr>
                            <m:ctrlPr>
                              <w:rPr>
                                <w:rFonts w:ascii="Cambria Math" w:hAnsi="Cambria Math"/>
                                <w:iCs/>
                                <w:lang w:val="en-GB"/>
                              </w:rPr>
                            </m:ctrlPr>
                          </m:sSupPr>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r>
                              <m:rPr>
                                <m:sty m:val="p"/>
                              </m:rPr>
                              <w:rPr>
                                <w:rFonts w:ascii="Cambria Math" w:hAnsi="Cambria Math"/>
                                <w:lang w:val="en-GB"/>
                              </w:rPr>
                              <m:t>|</m:t>
                            </m:r>
                          </m:e>
                          <m:sup>
                            <m:r>
                              <m:rPr>
                                <m:sty m:val="p"/>
                              </m:rPr>
                              <w:rPr>
                                <w:rFonts w:ascii="Cambria Math" w:hAnsi="Cambria Math"/>
                                <w:lang w:val="en-GB"/>
                              </w:rPr>
                              <m:t>2</m:t>
                            </m:r>
                          </m:sup>
                        </m:sSup>
                      </m:e>
                      <m:e>
                        <m:sSub>
                          <m:sSubPr>
                            <m:ctrlPr>
                              <w:rPr>
                                <w:rFonts w:ascii="Cambria Math" w:hAnsi="Cambria Math"/>
                                <w:iCs/>
                                <w:lang w:val="en-GB"/>
                              </w:rPr>
                            </m:ctrlPr>
                          </m:sSubPr>
                          <m:e>
                            <m:r>
                              <m:rPr>
                                <m:sty m:val="p"/>
                              </m:rPr>
                              <w:rPr>
                                <w:rFonts w:ascii="Cambria Math" w:hAnsi="Cambria Math"/>
                                <w:lang w:val="en-GB"/>
                              </w:rPr>
                              <m:t>ɳ</m:t>
                            </m:r>
                          </m:e>
                          <m:sub>
                            <m:r>
                              <m:rPr>
                                <m:sty m:val="p"/>
                              </m:rPr>
                              <w:rPr>
                                <w:rFonts w:ascii="Cambria Math" w:hAnsi="Cambria Math"/>
                                <w:lang w:val="en-GB"/>
                              </w:rPr>
                              <m:t>2</m:t>
                            </m:r>
                          </m:sub>
                        </m:sSub>
                      </m:e>
                    </m:mr>
                    <m:mr>
                      <m:e>
                        <m:sSubSup>
                          <m:sSubSupPr>
                            <m:ctrlPr>
                              <w:rPr>
                                <w:rFonts w:ascii="Cambria Math" w:hAnsi="Cambria Math"/>
                                <w:iCs/>
                                <w:lang w:val="en-GB"/>
                              </w:rPr>
                            </m:ctrlPr>
                          </m:sSubSupPr>
                          <m:e>
                            <m:r>
                              <m:rPr>
                                <m:sty m:val="p"/>
                              </m:rPr>
                              <w:rPr>
                                <w:rFonts w:ascii="Cambria Math" w:hAnsi="Cambria Math"/>
                                <w:lang w:val="en-GB"/>
                              </w:rPr>
                              <m:t>ɳ</m:t>
                            </m:r>
                          </m:e>
                          <m:sub>
                            <m:r>
                              <m:rPr>
                                <m:sty m:val="p"/>
                              </m:rPr>
                              <w:rPr>
                                <w:rFonts w:ascii="Cambria Math" w:hAnsi="Cambria Math"/>
                                <w:lang w:val="en-GB"/>
                              </w:rPr>
                              <m:t>2</m:t>
                            </m:r>
                          </m:sub>
                          <m:sup>
                            <m:r>
                              <m:rPr>
                                <m:sty m:val="p"/>
                              </m:rPr>
                              <w:rPr>
                                <w:rFonts w:ascii="Cambria Math" w:hAnsi="Cambria Math"/>
                                <w:lang w:val="en-GB"/>
                              </w:rPr>
                              <m:t>*</m:t>
                            </m:r>
                          </m:sup>
                        </m:sSubSup>
                      </m:e>
                      <m:e>
                        <m:r>
                          <m:rPr>
                            <m:sty m:val="p"/>
                          </m:rPr>
                          <w:rPr>
                            <w:rFonts w:ascii="Cambria Math" w:hAnsi="Cambria Math"/>
                            <w:lang w:val="en-GB"/>
                          </w:rPr>
                          <m:t>1</m:t>
                        </m:r>
                      </m:e>
                    </m:mr>
                  </m:m>
                </m:e>
              </m:mr>
            </m:m>
          </m:e>
        </m:d>
        <m:r>
          <m:rPr>
            <m:sty m:val="p"/>
          </m:rPr>
          <w:rPr>
            <w:rFonts w:ascii="Cambria Math" w:hAnsi="Cambria Math"/>
            <w:lang w:val="en-GB"/>
          </w:rPr>
          <m:t xml:space="preserve"> ⊙ </m:t>
        </m:r>
        <m:sSub>
          <m:sSubPr>
            <m:ctrlPr>
              <w:rPr>
                <w:rFonts w:ascii="Cambria Math" w:hAnsi="Cambria Math"/>
                <w:b/>
                <w:bCs/>
                <w:lang w:val="en-GB"/>
              </w:rPr>
            </m:ctrlPr>
          </m:sSubPr>
          <m:e>
            <m:r>
              <m:rPr>
                <m:sty m:val="b"/>
              </m:rPr>
              <w:rPr>
                <w:rFonts w:ascii="Cambria Math" w:hAnsi="Cambria Math"/>
                <w:lang w:val="en-GB"/>
              </w:rPr>
              <m:t>R</m:t>
            </m:r>
          </m:e>
          <m:sub>
            <m:r>
              <m:rPr>
                <m:sty m:val="b"/>
              </m:rPr>
              <w:rPr>
                <w:rFonts w:ascii="Cambria Math" w:hAnsi="Cambria Math"/>
                <w:lang w:val="en-GB"/>
              </w:rPr>
              <m:t>H</m:t>
            </m:r>
          </m:sub>
        </m:sSub>
        <m:r>
          <m:rPr>
            <m:sty m:val="p"/>
          </m:rPr>
          <w:rPr>
            <w:rFonts w:ascii="Cambria Math" w:hAnsi="Cambria Math"/>
            <w:lang w:val="en-GB"/>
          </w:rPr>
          <m:t xml:space="preserve"> </m:t>
        </m:r>
      </m:oMath>
    </w:p>
    <w:p w14:paraId="0BD49E78" w14:textId="053608B8" w:rsidR="00E91001" w:rsidRPr="007E492C" w:rsidRDefault="00E91001" w:rsidP="00E91001">
      <w:pPr>
        <w:rPr>
          <w:lang w:val="en-GB"/>
        </w:rPr>
      </w:pPr>
      <w:r>
        <w:rPr>
          <w:lang w:val="en-GB"/>
        </w:rPr>
        <w:t xml:space="preserve">where </w:t>
      </w:r>
      <m:oMath>
        <m:r>
          <m:rPr>
            <m:sty m:val="p"/>
          </m:rPr>
          <w:rPr>
            <w:rFonts w:ascii="Cambria Math" w:hAnsi="Cambria Math"/>
            <w:lang w:val="en-GB"/>
          </w:rPr>
          <m:t>⊙</m:t>
        </m:r>
      </m:oMath>
      <w:r w:rsidRPr="007E492C">
        <w:rPr>
          <w:lang w:val="en-GB"/>
        </w:rPr>
        <w:t xml:space="preserve"> is the elementwise product</w:t>
      </w:r>
      <w:r w:rsidR="007006B8" w:rsidRPr="007E492C">
        <w:rPr>
          <w:lang w:val="en-GB"/>
        </w:rPr>
        <w:t>.</w:t>
      </w:r>
      <w:r w:rsidR="000F0EA6">
        <w:rPr>
          <w:lang w:val="en-GB"/>
        </w:rPr>
        <w:t xml:space="preserve"> </w:t>
      </w:r>
    </w:p>
    <w:p w14:paraId="76D00C73" w14:textId="508D65B6" w:rsidR="00E91001" w:rsidRPr="00FB2776" w:rsidRDefault="00E91001" w:rsidP="00E91001">
      <w:pPr>
        <w:rPr>
          <w:lang w:val="en-GB"/>
        </w:rPr>
      </w:pPr>
      <w:r w:rsidRPr="007A726A">
        <w:rPr>
          <w:lang w:val="en-GB"/>
        </w:rPr>
        <w:t xml:space="preserve">Therefore, when considering the beam gains at each RX-chain, </w:t>
      </w:r>
      <w:r w:rsidR="00C67B61">
        <w:rPr>
          <w:lang w:val="en-GB"/>
        </w:rPr>
        <w:fldChar w:fldCharType="begin"/>
      </w:r>
      <w:r w:rsidR="00C67B61">
        <w:rPr>
          <w:lang w:val="en-GB"/>
        </w:rPr>
        <w:instrText xml:space="preserve"> REF _Ref131445251 \h  \* MERGEFORMAT </w:instrText>
      </w:r>
      <w:r w:rsidR="00C67B61">
        <w:rPr>
          <w:lang w:val="en-GB"/>
        </w:rPr>
      </w:r>
      <w:r w:rsidR="00C67B61">
        <w:rPr>
          <w:lang w:val="en-GB"/>
        </w:rPr>
        <w:fldChar w:fldCharType="separate"/>
      </w:r>
      <w:r w:rsidR="001D47FA" w:rsidRPr="006223D1">
        <w:rPr>
          <w:lang w:val="en-GB"/>
        </w:rPr>
        <w:t xml:space="preserve">Equation </w:t>
      </w:r>
      <w:r w:rsidR="001D47FA" w:rsidRPr="001D47FA">
        <w:rPr>
          <w:lang w:val="en-GB"/>
        </w:rPr>
        <w:t>7</w:t>
      </w:r>
      <w:r w:rsidR="00C67B61">
        <w:rPr>
          <w:lang w:val="en-GB"/>
        </w:rPr>
        <w:fldChar w:fldCharType="end"/>
      </w:r>
      <w:r w:rsidRPr="007A726A">
        <w:rPr>
          <w:lang w:val="en-GB"/>
        </w:rPr>
        <w:t xml:space="preserve"> </w:t>
      </w:r>
      <w:r w:rsidRPr="00FB2776">
        <w:rPr>
          <w:lang w:val="en-GB"/>
        </w:rPr>
        <w:t xml:space="preserve">becomes: </w:t>
      </w:r>
    </w:p>
    <w:p w14:paraId="267A9416" w14:textId="46DE8F1D" w:rsidR="00E91001" w:rsidRPr="007357AB" w:rsidRDefault="00E91001" w:rsidP="00FB2776">
      <w:pPr>
        <w:rPr>
          <w:rFonts w:eastAsiaTheme="minorEastAsia"/>
          <w:i/>
        </w:rPr>
      </w:pPr>
      <w:r w:rsidRPr="00FB2776">
        <w:rPr>
          <w:lang w:val="en-GB"/>
        </w:rPr>
        <w:t xml:space="preserve">Equation </w:t>
      </w:r>
      <w:r w:rsidRPr="00FB2776">
        <w:rPr>
          <w:lang w:val="en-GB"/>
        </w:rPr>
        <w:fldChar w:fldCharType="begin"/>
      </w:r>
      <w:r w:rsidRPr="00FB2776">
        <w:rPr>
          <w:lang w:val="en-GB"/>
        </w:rPr>
        <w:instrText xml:space="preserve"> SEQ Equation \* ARABIC </w:instrText>
      </w:r>
      <w:r w:rsidRPr="00FB2776">
        <w:rPr>
          <w:lang w:val="en-GB"/>
        </w:rPr>
        <w:fldChar w:fldCharType="separate"/>
      </w:r>
      <w:r w:rsidR="001D47FA">
        <w:rPr>
          <w:noProof/>
          <w:lang w:val="en-GB"/>
        </w:rPr>
        <w:t>13</w:t>
      </w:r>
      <w:r w:rsidRPr="00FB2776">
        <w:rPr>
          <w:lang w:val="en-GB"/>
        </w:rPr>
        <w:fldChar w:fldCharType="end"/>
      </w:r>
      <w:r w:rsidRPr="00FB2776">
        <w:rPr>
          <w:lang w:val="en-GB"/>
        </w:rPr>
        <w:t xml:space="preserve">: </w:t>
      </w:r>
      <m:oMath>
        <m:r>
          <w:rPr>
            <w:rFonts w:ascii="Cambria Math" w:hAnsi="Cambria Math"/>
            <w:lang w:val="en-GB"/>
          </w:rPr>
          <m:t>h</m:t>
        </m:r>
        <m:r>
          <m:rPr>
            <m:sty m:val="p"/>
          </m:rPr>
          <w:rPr>
            <w:rFonts w:ascii="Cambria Math" w:hAnsi="Cambria Math"/>
            <w:lang w:val="en-GB"/>
          </w:rPr>
          <m:t>=</m:t>
        </m:r>
        <m:sSup>
          <m:sSupPr>
            <m:ctrlPr>
              <w:rPr>
                <w:rFonts w:ascii="Cambria Math" w:hAnsi="Cambria Math"/>
                <w:i/>
                <w:lang w:val="en-GB"/>
              </w:rPr>
            </m:ctrlPr>
          </m:sSupP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lang w:val="en-GB"/>
                      </w:rPr>
                      <m:t>R</m:t>
                    </m:r>
                  </m:e>
                </m:acc>
              </m:e>
              <m:sub>
                <m:r>
                  <w:rPr>
                    <w:rFonts w:ascii="Cambria Math" w:hAnsi="Cambria Math"/>
                    <w:lang w:val="en-GB"/>
                  </w:rPr>
                  <m:t>H</m:t>
                </m:r>
              </m:sub>
            </m:sSub>
          </m:e>
          <m:sup>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sup>
        </m:sSup>
        <m:r>
          <w:rPr>
            <w:rFonts w:ascii="Cambria Math" w:hAnsi="Cambria Math"/>
            <w:lang w:val="en-GB"/>
          </w:rPr>
          <m:t xml:space="preserve"> g</m:t>
        </m:r>
      </m:oMath>
    </w:p>
    <w:p w14:paraId="73448D80" w14:textId="3CB1BACB" w:rsidR="00E91001" w:rsidRDefault="00E91001" w:rsidP="009F5AFA">
      <w:pPr>
        <w:pStyle w:val="RAN4proposal0"/>
      </w:pPr>
      <w:r>
        <w:t xml:space="preserve"> Use </w:t>
      </w:r>
      <w:r w:rsidR="007F6532">
        <w:t>R</w:t>
      </w:r>
      <w:r w:rsidR="002A614C" w:rsidRPr="004D1663">
        <w:rPr>
          <w:vertAlign w:val="subscript"/>
        </w:rPr>
        <w:t>H</w:t>
      </w:r>
      <w:r>
        <w:t xml:space="preserve"> approach to generate</w:t>
      </w:r>
      <w:r w:rsidR="0024236D">
        <w:t xml:space="preserve"> OTA chamber</w:t>
      </w:r>
      <w:r w:rsidR="00F51536">
        <w:t xml:space="preserve"> internal</w:t>
      </w:r>
      <w:r>
        <w:t xml:space="preserve"> H matrix for M-Rx 2 layer LLS </w:t>
      </w:r>
      <w:r w:rsidRPr="0019740D">
        <w:t>simulations</w:t>
      </w:r>
      <w:r>
        <w:t xml:space="preserve"> defined as:</w:t>
      </w:r>
      <w:r w:rsidRPr="00C50684" w:rsidDel="00A95426">
        <w:br/>
      </w:r>
      <m:oMath>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R</m:t>
                </m:r>
              </m:e>
            </m:acc>
          </m:e>
          <m:sub>
            <m:r>
              <m:rPr>
                <m:sty m:val="b"/>
              </m:rPr>
              <w:rPr>
                <w:rFonts w:ascii="Cambria Math" w:hAnsi="Cambria Math"/>
              </w:rPr>
              <m:t>H</m:t>
            </m:r>
          </m:sub>
        </m:sSub>
        <m:r>
          <m:rPr>
            <m:sty m:val="b"/>
          </m:rPr>
          <w:rPr>
            <w:rFonts w:ascii="Cambria Math" w:hAnsi="Cambria Math"/>
          </w:rPr>
          <m:t xml:space="preserve">=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b"/>
                          </m:rPr>
                          <w:rPr>
                            <w:rFonts w:ascii="Cambria Math" w:hAnsi="Cambria Math"/>
                          </w:rPr>
                          <m:t>1</m:t>
                        </m:r>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1</m:t>
                            </m:r>
                          </m:sub>
                          <m:sup>
                            <m:r>
                              <m:rPr>
                                <m:sty m:val="b"/>
                              </m:rPr>
                              <w:rPr>
                                <w:rFonts w:ascii="Cambria Math" w:hAnsi="Cambria Math"/>
                              </w:rPr>
                              <m:t>*</m:t>
                            </m:r>
                          </m:sup>
                        </m:sSubSup>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p>
                          <m:sSupPr>
                            <m:ctrlPr>
                              <w:rPr>
                                <w:rFonts w:ascii="Cambria Math" w:hAnsi="Cambria Math"/>
                              </w:rPr>
                            </m:ctrlPr>
                          </m:sSupP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r>
                              <m:rPr>
                                <m:sty m:val="b"/>
                              </m:rPr>
                              <w:rPr>
                                <w:rFonts w:ascii="Cambria Math" w:hAnsi="Cambria Math"/>
                              </w:rPr>
                              <m:t>|</m:t>
                            </m:r>
                          </m:e>
                          <m:sup>
                            <m:r>
                              <m:rPr>
                                <m:sty m:val="b"/>
                              </m:rPr>
                              <w:rPr>
                                <w:rFonts w:ascii="Cambria Math" w:hAnsi="Cambria Math"/>
                              </w:rPr>
                              <m:t>2</m:t>
                            </m:r>
                          </m:sup>
                        </m:sSup>
                      </m:e>
                    </m:mr>
                  </m:m>
                </m:e>
                <m:e>
                  <m:m>
                    <m:mPr>
                      <m:mcs>
                        <m:mc>
                          <m:mcPr>
                            <m:count m:val="2"/>
                            <m:mcJc m:val="center"/>
                          </m:mcPr>
                        </m:mc>
                      </m:mcs>
                      <m:ctrlPr>
                        <w:rPr>
                          <w:rFonts w:ascii="Cambria Math" w:hAnsi="Cambria Math"/>
                        </w:rPr>
                      </m:ctrlPr>
                    </m:mPr>
                    <m:mr>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r>
                          <m:rPr>
                            <m:sty m:val="b"/>
                          </m:rPr>
                          <w:rPr>
                            <w:rFonts w:ascii="Cambria Math" w:hAnsi="Cambria Math"/>
                          </w:rPr>
                          <m:t>1</m:t>
                        </m:r>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r>
                      <m:e>
                        <m:r>
                          <m:rPr>
                            <m:sty m:val="b"/>
                          </m:rPr>
                          <w:rPr>
                            <w:rFonts w:ascii="Cambria Math" w:hAnsi="Cambria Math"/>
                          </w:rPr>
                          <m:t>1</m:t>
                        </m:r>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1</m:t>
                            </m:r>
                          </m:sub>
                          <m:sup>
                            <m:r>
                              <m:rPr>
                                <m:sty m:val="b"/>
                              </m:rPr>
                              <w:rPr>
                                <w:rFonts w:ascii="Cambria Math" w:hAnsi="Cambria Math"/>
                              </w:rPr>
                              <m:t>*</m:t>
                            </m:r>
                          </m:sup>
                        </m:sSubSup>
                      </m:e>
                    </m:mr>
                  </m:m>
                </m:e>
                <m:e>
                  <m:m>
                    <m:mPr>
                      <m:mcs>
                        <m:mc>
                          <m:mcPr>
                            <m:count m:val="2"/>
                            <m:mcJc m:val="center"/>
                          </m:mcPr>
                        </m:mc>
                      </m:mcs>
                      <m:ctrlPr>
                        <w:rPr>
                          <w:rFonts w:ascii="Cambria Math" w:hAnsi="Cambria Math"/>
                        </w:rPr>
                      </m:ctrlPr>
                    </m:mPr>
                    <m:mr>
                      <m:e>
                        <m:sSup>
                          <m:sSupPr>
                            <m:ctrlPr>
                              <w:rPr>
                                <w:rFonts w:ascii="Cambria Math" w:hAnsi="Cambria Math"/>
                              </w:rPr>
                            </m:ctrlPr>
                          </m:sSupP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r>
                              <m:rPr>
                                <m:sty m:val="b"/>
                              </m:rPr>
                              <w:rPr>
                                <w:rFonts w:ascii="Cambria Math" w:hAnsi="Cambria Math"/>
                              </w:rPr>
                              <m:t>|</m:t>
                            </m:r>
                          </m:e>
                          <m:sup>
                            <m:r>
                              <m:rPr>
                                <m:sty m:val="b"/>
                              </m:rPr>
                              <w:rPr>
                                <w:rFonts w:ascii="Cambria Math" w:hAnsi="Cambria Math"/>
                              </w:rPr>
                              <m:t>2</m:t>
                            </m:r>
                          </m:sup>
                        </m:sSup>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r>
                          <m:rPr>
                            <m:sty m:val="b"/>
                          </m:rPr>
                          <w:rPr>
                            <w:rFonts w:ascii="Cambria Math" w:hAnsi="Cambria Math"/>
                          </w:rPr>
                          <m:t>1</m:t>
                        </m:r>
                      </m:e>
                    </m:mr>
                  </m:m>
                </m:e>
              </m:mr>
            </m:m>
          </m:e>
        </m:d>
      </m:oMath>
      <w:r w:rsidR="00FA6287" w:rsidRPr="007E492C">
        <w:t xml:space="preserve"> </w:t>
      </w:r>
      <m:oMath>
        <m:r>
          <m:rPr>
            <m:sty m:val="b"/>
          </m:rPr>
          <w:rPr>
            <w:rFonts w:ascii="Cambria Math" w:hAnsi="Cambria Math"/>
            <w:color w:val="232629"/>
            <w:shd w:val="clear" w:color="auto" w:fill="FFFFFF"/>
          </w:rPr>
          <m:t>⊙</m:t>
        </m:r>
        <m:sSub>
          <m:sSubPr>
            <m:ctrlPr>
              <w:rPr>
                <w:rFonts w:ascii="Cambria Math" w:hAnsi="Cambria Math"/>
              </w:rPr>
            </m:ctrlPr>
          </m:sSubPr>
          <m:e>
            <m:r>
              <m:rPr>
                <m:sty m:val="b"/>
              </m:rPr>
              <w:rPr>
                <w:rFonts w:ascii="Cambria Math" w:hAnsi="Cambria Math"/>
              </w:rPr>
              <m:t>R</m:t>
            </m:r>
          </m:e>
          <m:sub>
            <m:r>
              <m:rPr>
                <m:sty m:val="b"/>
              </m:rPr>
              <w:rPr>
                <w:rFonts w:ascii="Cambria Math" w:hAnsi="Cambria Math"/>
              </w:rPr>
              <m:t>H</m:t>
            </m:r>
          </m:sub>
        </m:sSub>
      </m:oMath>
      <w:r w:rsidR="00695989">
        <w:rPr>
          <w:rFonts w:eastAsiaTheme="minorEastAsia"/>
        </w:rPr>
        <w:t>,</w:t>
      </w:r>
      <w:r w:rsidR="00695989" w:rsidRPr="00695989">
        <w:t xml:space="preserve"> </w:t>
      </w:r>
      <w:r w:rsidR="00695989">
        <w:t xml:space="preserve">where </w:t>
      </w:r>
      <m:oMath>
        <m:r>
          <m:rPr>
            <m:sty m:val="b"/>
          </m:rPr>
          <w:rPr>
            <w:rFonts w:ascii="Cambria Math" w:hAnsi="Cambria Math"/>
            <w:color w:val="232629"/>
            <w:shd w:val="clear" w:color="auto" w:fill="FFFFFF"/>
          </w:rPr>
          <m:t>⊙</m:t>
        </m:r>
      </m:oMath>
      <w:r w:rsidR="00695989" w:rsidRPr="007E492C">
        <w:t xml:space="preserve"> is the elementwise product</w:t>
      </w:r>
      <w:r w:rsidR="00AD62E8" w:rsidRPr="0019740D">
        <w:t>.</w:t>
      </w:r>
    </w:p>
    <w:p w14:paraId="27F56ADA" w14:textId="77777777" w:rsidR="00E91001" w:rsidRDefault="00E91001" w:rsidP="00E91001">
      <w:pPr>
        <w:rPr>
          <w:lang w:val="en-GB"/>
        </w:rPr>
      </w:pPr>
    </w:p>
    <w:p w14:paraId="0D10F0B6" w14:textId="6A37A603" w:rsidR="00E91001" w:rsidRPr="00FA6287" w:rsidRDefault="007B773A" w:rsidP="00E91001">
      <w:pPr>
        <w:rPr>
          <w:lang w:val="en-GB"/>
        </w:rPr>
      </w:pPr>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H</m:t>
            </m:r>
          </m:sub>
        </m:sSub>
      </m:oMath>
      <w:r w:rsidR="004A3DA0">
        <w:rPr>
          <w:lang w:val="en-GB"/>
        </w:rPr>
        <w:t xml:space="preserve"> </w:t>
      </w:r>
      <w:r w:rsidR="00E53438">
        <w:t>for M-Rx 4-layer</w:t>
      </w:r>
      <w:r w:rsidR="00E91001">
        <w:t xml:space="preserve"> </w:t>
      </w:r>
      <w:r w:rsidR="00E91001">
        <w:rPr>
          <w:lang w:val="en-GB"/>
        </w:rPr>
        <w:t xml:space="preserve">can </w:t>
      </w:r>
      <w:r w:rsidR="000A3B16">
        <w:rPr>
          <w:lang w:val="en-GB"/>
        </w:rPr>
        <w:t xml:space="preserve">then </w:t>
      </w:r>
      <w:r w:rsidR="00E91001">
        <w:rPr>
          <w:lang w:val="en-GB"/>
        </w:rPr>
        <w:t xml:space="preserve">be derived in the same manner as </w:t>
      </w:r>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H</m:t>
            </m:r>
          </m:sub>
        </m:sSub>
      </m:oMath>
      <w:r w:rsidR="004A3DA0">
        <w:rPr>
          <w:lang w:val="en-GB"/>
        </w:rPr>
        <w:t xml:space="preserve"> </w:t>
      </w:r>
      <w:r w:rsidR="009B23BD">
        <w:t>for M-Rx 2-layer</w:t>
      </w:r>
      <w:r w:rsidR="004A3DA0">
        <w:rPr>
          <w:lang w:val="en-GB"/>
        </w:rPr>
        <w:t xml:space="preserve"> </w:t>
      </w:r>
      <w:r w:rsidR="009B23BD">
        <w:rPr>
          <w:lang w:val="en-GB"/>
        </w:rPr>
        <w:t xml:space="preserve">(in </w:t>
      </w:r>
      <w:r w:rsidR="009B23BD">
        <w:rPr>
          <w:lang w:val="en-GB"/>
        </w:rPr>
        <w:fldChar w:fldCharType="begin"/>
      </w:r>
      <w:r w:rsidR="009B23BD">
        <w:rPr>
          <w:lang w:val="en-GB"/>
        </w:rPr>
        <w:instrText xml:space="preserve"> REF _Ref131689107 \h </w:instrText>
      </w:r>
      <w:r w:rsidR="009B23BD">
        <w:rPr>
          <w:lang w:val="en-GB"/>
        </w:rPr>
      </w:r>
      <w:r w:rsidR="009B23BD">
        <w:rPr>
          <w:lang w:val="en-GB"/>
        </w:rPr>
        <w:fldChar w:fldCharType="separate"/>
      </w:r>
      <w:r w:rsidR="001D47FA" w:rsidRPr="006223D1">
        <w:rPr>
          <w:lang w:val="en-GB"/>
        </w:rPr>
        <w:t xml:space="preserve">Equation </w:t>
      </w:r>
      <w:r w:rsidR="001D47FA">
        <w:rPr>
          <w:noProof/>
        </w:rPr>
        <w:t>9</w:t>
      </w:r>
      <w:r w:rsidR="009B23BD">
        <w:rPr>
          <w:lang w:val="en-GB"/>
        </w:rPr>
        <w:fldChar w:fldCharType="end"/>
      </w:r>
      <w:r w:rsidR="009B23BD">
        <w:rPr>
          <w:lang w:val="en-GB"/>
        </w:rPr>
        <w:t>)</w:t>
      </w:r>
      <w:r w:rsidR="004A3DA0">
        <w:rPr>
          <w:lang w:val="en-GB"/>
        </w:rPr>
        <w:t xml:space="preserve"> </w:t>
      </w:r>
      <w:r w:rsidR="00F561A9">
        <w:rPr>
          <w:lang w:val="en-GB"/>
        </w:rPr>
        <w:t>by</w:t>
      </w:r>
      <w:r w:rsidR="00E91001">
        <w:rPr>
          <w:lang w:val="en-GB"/>
        </w:rPr>
        <w:t xml:space="preserve"> including cross polarisation considerations.</w:t>
      </w:r>
    </w:p>
    <w:p w14:paraId="5DEF1C7B" w14:textId="27BE1F69" w:rsidR="00E91001" w:rsidRDefault="00E91001" w:rsidP="009F5AFA">
      <w:pPr>
        <w:pStyle w:val="RAN4proposal0"/>
      </w:pPr>
      <w:r w:rsidRPr="008F64D7">
        <w:t>Define</w:t>
      </w:r>
      <w:r>
        <w:t xml:space="preserve"> </w:t>
      </w:r>
      <m:oMath>
        <m:sSub>
          <m:sSubPr>
            <m:ctrlPr>
              <w:rPr>
                <w:rFonts w:ascii="Cambria Math" w:hAnsi="Cambria Math"/>
              </w:rPr>
            </m:ctrlPr>
          </m:sSubPr>
          <m:e>
            <m:r>
              <m:rPr>
                <m:sty m:val="b"/>
              </m:rPr>
              <w:rPr>
                <w:rFonts w:ascii="Cambria Math" w:hAnsi="Cambria Math"/>
              </w:rPr>
              <m:t>R</m:t>
            </m:r>
          </m:e>
          <m:sub>
            <m:r>
              <m:rPr>
                <m:sty m:val="b"/>
              </m:rPr>
              <w:rPr>
                <w:rFonts w:ascii="Cambria Math" w:hAnsi="Cambria Math"/>
              </w:rPr>
              <m:t>H</m:t>
            </m:r>
          </m:sub>
        </m:sSub>
      </m:oMath>
      <w:r>
        <w:t xml:space="preserve"> to </w:t>
      </w:r>
      <w:r w:rsidR="00B22E4A">
        <w:t>generate</w:t>
      </w:r>
      <w:r>
        <w:t xml:space="preserve"> </w:t>
      </w:r>
      <w:r w:rsidR="00DD522A">
        <w:t>OTA chamber internal</w:t>
      </w:r>
      <w:r w:rsidR="00BA2DD2">
        <w:t xml:space="preserve"> </w:t>
      </w:r>
      <w:r>
        <w:t>H matrix for M-Rx 4-layer LLS simulations</w:t>
      </w:r>
      <w:r w:rsidR="00027CEB">
        <w:t>.</w:t>
      </w:r>
    </w:p>
    <w:p w14:paraId="39247486" w14:textId="77777777" w:rsidR="00E91001" w:rsidRDefault="00E91001" w:rsidP="00E91001">
      <w:pPr>
        <w:rPr>
          <w:lang w:val="en-GB"/>
        </w:rPr>
      </w:pPr>
    </w:p>
    <w:p w14:paraId="64FC8429" w14:textId="753EED07" w:rsidR="00FC1E7C" w:rsidRPr="007357AB" w:rsidRDefault="00FC1E7C" w:rsidP="00E91001">
      <w:pPr>
        <w:rPr>
          <w:b/>
          <w:u w:val="single"/>
          <w:lang w:val="en-GB"/>
        </w:rPr>
      </w:pPr>
      <w:r w:rsidRPr="007357AB">
        <w:rPr>
          <w:b/>
          <w:u w:val="single"/>
          <w:lang w:val="en-GB"/>
        </w:rPr>
        <w:t xml:space="preserve">Calculation of </w:t>
      </w:r>
      <w:r w:rsidRPr="007357AB">
        <w:rPr>
          <w:b/>
          <w:u w:val="single"/>
        </w:rPr>
        <w:t xml:space="preserve">numerical values for </w:t>
      </w:r>
      <m:oMath>
        <m:sSub>
          <m:sSubPr>
            <m:ctrlPr>
              <w:rPr>
                <w:rFonts w:ascii="Cambria Math" w:hAnsi="Cambria Math"/>
                <w:b/>
                <w:bCs/>
                <w:iCs/>
                <w:u w:val="single"/>
              </w:rPr>
            </m:ctrlPr>
          </m:sSubPr>
          <m:e>
            <m:r>
              <m:rPr>
                <m:sty m:val="b"/>
              </m:rPr>
              <w:rPr>
                <w:rFonts w:ascii="Cambria Math" w:hAnsi="Cambria Math"/>
                <w:u w:val="single"/>
              </w:rPr>
              <m:t>ɳ</m:t>
            </m:r>
          </m:e>
          <m:sub>
            <m:r>
              <m:rPr>
                <m:sty m:val="b"/>
              </m:rPr>
              <w:rPr>
                <w:rFonts w:ascii="Cambria Math" w:hAnsi="Cambria Math"/>
                <w:u w:val="single"/>
              </w:rPr>
              <m:t>1</m:t>
            </m:r>
          </m:sub>
        </m:sSub>
      </m:oMath>
      <w:r w:rsidRPr="007357AB">
        <w:rPr>
          <w:b/>
          <w:u w:val="single"/>
        </w:rPr>
        <w:t>,</w:t>
      </w:r>
      <w:r w:rsidRPr="007357AB">
        <w:rPr>
          <w:rFonts w:ascii="Cambria Math" w:hAnsi="Cambria Math"/>
          <w:b/>
          <w:u w:val="single"/>
        </w:rPr>
        <w:t xml:space="preserve"> </w:t>
      </w:r>
      <m:oMath>
        <m:sSub>
          <m:sSubPr>
            <m:ctrlPr>
              <w:rPr>
                <w:rFonts w:ascii="Cambria Math" w:hAnsi="Cambria Math"/>
                <w:b/>
                <w:bCs/>
                <w:iCs/>
                <w:u w:val="single"/>
              </w:rPr>
            </m:ctrlPr>
          </m:sSubPr>
          <m:e>
            <m:r>
              <m:rPr>
                <m:sty m:val="b"/>
              </m:rPr>
              <w:rPr>
                <w:rFonts w:ascii="Cambria Math" w:hAnsi="Cambria Math"/>
                <w:u w:val="single"/>
              </w:rPr>
              <m:t>ɳ</m:t>
            </m:r>
          </m:e>
          <m:sub>
            <m:r>
              <m:rPr>
                <m:sty m:val="b"/>
              </m:rPr>
              <w:rPr>
                <w:rFonts w:ascii="Cambria Math" w:hAnsi="Cambria Math"/>
                <w:u w:val="single"/>
              </w:rPr>
              <m:t>2</m:t>
            </m:r>
          </m:sub>
        </m:sSub>
      </m:oMath>
    </w:p>
    <w:p w14:paraId="46970A5A" w14:textId="7B74C7FB" w:rsidR="00E91001" w:rsidRDefault="00E91001" w:rsidP="007357AB">
      <w:pPr>
        <w:rPr>
          <w:rFonts w:ascii="Cambria Math" w:hAnsi="Cambria Math"/>
          <w:iCs/>
        </w:rPr>
      </w:pPr>
      <w:r>
        <w:t xml:space="preserve">The numerical values for </w:t>
      </w:r>
      <m:oMath>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1</m:t>
            </m:r>
          </m:sub>
        </m:sSub>
      </m:oMath>
      <w:r>
        <w:rPr>
          <w:iCs/>
        </w:rPr>
        <w:t>,</w:t>
      </w:r>
      <w:r w:rsidRPr="00872F47">
        <w:rPr>
          <w:rFonts w:ascii="Cambria Math" w:hAnsi="Cambria Math"/>
          <w:iCs/>
        </w:rPr>
        <w:t xml:space="preserve"> </w:t>
      </w:r>
      <m:oMath>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2</m:t>
            </m:r>
          </m:sub>
        </m:sSub>
      </m:oMath>
      <w:r>
        <w:rPr>
          <w:rFonts w:ascii="Cambria Math" w:hAnsi="Cambria Math"/>
          <w:iCs/>
        </w:rPr>
        <w:t xml:space="preserve"> will depend on the selected</w:t>
      </w:r>
      <w:r>
        <w:t xml:space="preserve"> </w:t>
      </w:r>
      <w:r w:rsidR="00197091">
        <w:t xml:space="preserve">P </w:t>
      </w:r>
      <w:proofErr w:type="spellStart"/>
      <w:r>
        <w:t>AoAs</w:t>
      </w:r>
      <w:proofErr w:type="spellEnd"/>
      <w:r>
        <w:t>, UE antenna pattern pair and UE orientation</w:t>
      </w:r>
      <w:r>
        <w:rPr>
          <w:rFonts w:ascii="Cambria Math" w:hAnsi="Cambria Math"/>
          <w:iCs/>
        </w:rPr>
        <w:t>.</w:t>
      </w:r>
    </w:p>
    <w:p w14:paraId="415E3238" w14:textId="632D970B" w:rsidR="00E91001" w:rsidRDefault="001D07CE" w:rsidP="00E91001">
      <w:pPr>
        <w:rPr>
          <w:lang w:val="en-GB"/>
        </w:rPr>
      </w:pPr>
      <w:r>
        <w:rPr>
          <w:lang w:val="en-GB"/>
        </w:rPr>
        <w:t xml:space="preserve">To support </w:t>
      </w:r>
      <w:r w:rsidR="005236E1">
        <w:rPr>
          <w:lang w:val="en-GB"/>
        </w:rPr>
        <w:t xml:space="preserve">the definition of </w:t>
      </w:r>
      <m:oMath>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1</m:t>
            </m:r>
          </m:sub>
        </m:sSub>
      </m:oMath>
      <w:r w:rsidR="005236E1">
        <w:rPr>
          <w:iCs/>
        </w:rPr>
        <w:t>,</w:t>
      </w:r>
      <w:r w:rsidR="005236E1" w:rsidRPr="00872F47">
        <w:rPr>
          <w:rFonts w:ascii="Cambria Math" w:hAnsi="Cambria Math"/>
          <w:iCs/>
        </w:rPr>
        <w:t xml:space="preserve"> </w:t>
      </w:r>
      <m:oMath>
        <m:sSub>
          <m:sSubPr>
            <m:ctrlPr>
              <w:rPr>
                <w:rFonts w:ascii="Cambria Math" w:hAnsi="Cambria Math"/>
                <w:iCs/>
              </w:rPr>
            </m:ctrlPr>
          </m:sSubPr>
          <m:e>
            <m:r>
              <m:rPr>
                <m:sty m:val="p"/>
              </m:rPr>
              <w:rPr>
                <w:rFonts w:ascii="Cambria Math" w:hAnsi="Cambria Math"/>
              </w:rPr>
              <m:t>ɳ</m:t>
            </m:r>
          </m:e>
          <m:sub>
            <m:r>
              <m:rPr>
                <m:sty m:val="p"/>
              </m:rPr>
              <w:rPr>
                <w:rFonts w:ascii="Cambria Math" w:hAnsi="Cambria Math"/>
              </w:rPr>
              <m:t>2</m:t>
            </m:r>
          </m:sub>
        </m:sSub>
      </m:oMath>
      <w:r w:rsidR="005236E1">
        <w:rPr>
          <w:rFonts w:ascii="Cambria Math" w:hAnsi="Cambria Math"/>
          <w:iCs/>
        </w:rPr>
        <w:t xml:space="preserve">, </w:t>
      </w:r>
      <w:r w:rsidR="005236E1">
        <w:rPr>
          <w:lang w:val="en-GB"/>
        </w:rPr>
        <w:t>t</w:t>
      </w:r>
      <w:r w:rsidR="00E91001">
        <w:rPr>
          <w:lang w:val="en-GB"/>
        </w:rPr>
        <w:t>wo types of 2 dimensional simulations are presented in this document:</w:t>
      </w:r>
    </w:p>
    <w:p w14:paraId="55B95A18" w14:textId="41B3FE48" w:rsidR="00E91001" w:rsidRDefault="00E91001" w:rsidP="00E91001">
      <w:pPr>
        <w:pStyle w:val="ListParagraph"/>
        <w:numPr>
          <w:ilvl w:val="0"/>
          <w:numId w:val="27"/>
        </w:numPr>
        <w:rPr>
          <w:lang w:val="en-GB"/>
        </w:rPr>
      </w:pPr>
      <w:r w:rsidRPr="00054F5F">
        <w:rPr>
          <w:b/>
          <w:bCs/>
          <w:lang w:val="en-GB"/>
        </w:rPr>
        <w:t>Antenna Sim Type</w:t>
      </w:r>
      <w:r>
        <w:rPr>
          <w:b/>
          <w:bCs/>
          <w:lang w:val="en-GB"/>
        </w:rPr>
        <w:t xml:space="preserve"> </w:t>
      </w:r>
      <w:r w:rsidRPr="00054F5F">
        <w:rPr>
          <w:b/>
          <w:bCs/>
          <w:lang w:val="en-GB"/>
        </w:rPr>
        <w:t>1</w:t>
      </w:r>
      <w:r>
        <w:rPr>
          <w:lang w:val="en-GB"/>
        </w:rPr>
        <w:t xml:space="preserve">: </w:t>
      </w:r>
      <w:r w:rsidRPr="007F3081">
        <w:rPr>
          <w:lang w:val="en-GB"/>
        </w:rPr>
        <w:t xml:space="preserve">The first type of simulations is based on UE antenna element pattern from TR 38.803, Table 5.2.3.3-1 </w:t>
      </w:r>
      <w:r w:rsidR="000A3250">
        <w:rPr>
          <w:lang w:val="en-GB"/>
        </w:rPr>
        <w:fldChar w:fldCharType="begin"/>
      </w:r>
      <w:r w:rsidR="000A3250">
        <w:rPr>
          <w:lang w:val="en-GB"/>
        </w:rPr>
        <w:instrText xml:space="preserve"> REF _Ref131445955 \r \h </w:instrText>
      </w:r>
      <w:r w:rsidR="000A3250">
        <w:rPr>
          <w:lang w:val="en-GB"/>
        </w:rPr>
      </w:r>
      <w:r w:rsidR="000A3250">
        <w:rPr>
          <w:lang w:val="en-GB"/>
        </w:rPr>
        <w:fldChar w:fldCharType="separate"/>
      </w:r>
      <w:r w:rsidR="001D47FA">
        <w:rPr>
          <w:lang w:val="en-GB"/>
        </w:rPr>
        <w:t>[4]</w:t>
      </w:r>
      <w:r w:rsidR="000A3250">
        <w:rPr>
          <w:lang w:val="en-GB"/>
        </w:rPr>
        <w:fldChar w:fldCharType="end"/>
      </w:r>
      <w:r w:rsidR="000A3250">
        <w:rPr>
          <w:lang w:val="en-GB"/>
        </w:rPr>
        <w:t xml:space="preserve"> </w:t>
      </w:r>
      <w:r w:rsidRPr="007F3081">
        <w:rPr>
          <w:lang w:val="en-GB"/>
        </w:rPr>
        <w:t>with 4 single polarized elements spaced with half a wavelength</w:t>
      </w:r>
      <w:r>
        <w:rPr>
          <w:lang w:val="en-GB"/>
        </w:rPr>
        <w:t xml:space="preserve"> forming a linear array</w:t>
      </w:r>
      <w:r w:rsidRPr="007F3081">
        <w:rPr>
          <w:lang w:val="en-GB"/>
        </w:rPr>
        <w:t xml:space="preserve">. </w:t>
      </w:r>
    </w:p>
    <w:p w14:paraId="42C23D0F" w14:textId="792385F0" w:rsidR="00E91001" w:rsidRPr="007F3081" w:rsidRDefault="00E91001" w:rsidP="00E91001">
      <w:pPr>
        <w:pStyle w:val="ListParagraph"/>
        <w:numPr>
          <w:ilvl w:val="0"/>
          <w:numId w:val="27"/>
        </w:numPr>
        <w:rPr>
          <w:lang w:val="en-GB"/>
        </w:rPr>
      </w:pPr>
      <w:r w:rsidRPr="00054F5F">
        <w:rPr>
          <w:b/>
          <w:bCs/>
          <w:lang w:val="en-GB"/>
        </w:rPr>
        <w:t>Antenna Sim Type</w:t>
      </w:r>
      <w:r>
        <w:rPr>
          <w:b/>
          <w:bCs/>
          <w:lang w:val="en-GB"/>
        </w:rPr>
        <w:t xml:space="preserve"> </w:t>
      </w:r>
      <w:r w:rsidRPr="00054F5F">
        <w:rPr>
          <w:b/>
          <w:bCs/>
          <w:lang w:val="en-GB"/>
        </w:rPr>
        <w:t>2</w:t>
      </w:r>
      <w:r>
        <w:rPr>
          <w:lang w:val="en-GB"/>
        </w:rPr>
        <w:t xml:space="preserve">: </w:t>
      </w:r>
      <w:r w:rsidRPr="007F3081">
        <w:rPr>
          <w:lang w:val="en-GB"/>
        </w:rPr>
        <w:t xml:space="preserve">The second type of simulations </w:t>
      </w:r>
      <w:r w:rsidR="5DEEE707" w:rsidRPr="2F445B9D">
        <w:rPr>
          <w:lang w:val="en-GB"/>
        </w:rPr>
        <w:t>relies</w:t>
      </w:r>
      <w:r w:rsidRPr="007F3081">
        <w:rPr>
          <w:lang w:val="en-GB"/>
        </w:rPr>
        <w:t xml:space="preserve"> on electromagnetic simulations based on a real</w:t>
      </w:r>
      <w:r>
        <w:rPr>
          <w:lang w:val="en-GB"/>
        </w:rPr>
        <w:t xml:space="preserve">istic smartphone Mechanical Computer Aided Design (M-CAD) with Front and Rear (glass material), chassis (metal material) and a frame (plastic material) </w:t>
      </w:r>
      <w:r w:rsidR="5FD38337">
        <w:rPr>
          <w:lang w:val="en-GB"/>
        </w:rPr>
        <w:t>as</w:t>
      </w:r>
      <w:r w:rsidR="1188260C">
        <w:rPr>
          <w:lang w:val="en-GB"/>
        </w:rPr>
        <w:t xml:space="preserve"> detail</w:t>
      </w:r>
      <w:r w:rsidR="12199BCE">
        <w:rPr>
          <w:lang w:val="en-GB"/>
        </w:rPr>
        <w:t>ed</w:t>
      </w:r>
      <w:r>
        <w:rPr>
          <w:lang w:val="en-GB"/>
        </w:rPr>
        <w:t xml:space="preserve"> in </w:t>
      </w:r>
      <w:r w:rsidR="00E51126">
        <w:rPr>
          <w:lang w:val="en-GB"/>
        </w:rPr>
        <w:fldChar w:fldCharType="begin"/>
      </w:r>
      <w:r w:rsidR="00E51126">
        <w:rPr>
          <w:lang w:val="en-GB"/>
        </w:rPr>
        <w:instrText xml:space="preserve"> REF _Ref131445462 \h </w:instrText>
      </w:r>
      <w:r w:rsidR="00E51126">
        <w:rPr>
          <w:lang w:val="en-GB"/>
        </w:rPr>
      </w:r>
      <w:r w:rsidR="00E51126">
        <w:rPr>
          <w:lang w:val="en-GB"/>
        </w:rPr>
        <w:fldChar w:fldCharType="separate"/>
      </w:r>
      <w:r w:rsidR="001D47FA">
        <w:t xml:space="preserve">Figure </w:t>
      </w:r>
      <w:r w:rsidR="001D47FA">
        <w:rPr>
          <w:noProof/>
        </w:rPr>
        <w:t>2</w:t>
      </w:r>
      <w:r w:rsidR="00E51126">
        <w:rPr>
          <w:lang w:val="en-GB"/>
        </w:rPr>
        <w:fldChar w:fldCharType="end"/>
      </w:r>
      <w:r>
        <w:rPr>
          <w:lang w:val="en-GB"/>
        </w:rPr>
        <w:fldChar w:fldCharType="begin"/>
      </w:r>
      <w:r>
        <w:rPr>
          <w:lang w:val="en-GB"/>
        </w:rPr>
        <w:instrText xml:space="preserve"> REF _Ref131426333 \h </w:instrText>
      </w:r>
      <w:r>
        <w:rPr>
          <w:lang w:val="en-GB"/>
        </w:rPr>
      </w:r>
      <w:r>
        <w:rPr>
          <w:lang w:val="en-GB"/>
        </w:rPr>
        <w:fldChar w:fldCharType="separate"/>
      </w:r>
      <w:r w:rsidR="001D47FA">
        <w:rPr>
          <w:b/>
          <w:bCs/>
        </w:rPr>
        <w:t>Error! Reference source not found.</w:t>
      </w:r>
      <w:r>
        <w:rPr>
          <w:lang w:val="en-GB"/>
        </w:rPr>
        <w:fldChar w:fldCharType="end"/>
      </w:r>
      <w:r>
        <w:rPr>
          <w:lang w:val="en-GB"/>
        </w:rPr>
        <w:t xml:space="preserve"> and </w:t>
      </w:r>
      <w:r w:rsidR="00E51126">
        <w:rPr>
          <w:lang w:val="en-GB"/>
        </w:rPr>
        <w:fldChar w:fldCharType="begin"/>
      </w:r>
      <w:r w:rsidR="00E51126">
        <w:rPr>
          <w:lang w:val="en-GB"/>
        </w:rPr>
        <w:instrText xml:space="preserve"> REF _Ref131445474 \h </w:instrText>
      </w:r>
      <w:r w:rsidR="00E51126">
        <w:rPr>
          <w:lang w:val="en-GB"/>
        </w:rPr>
      </w:r>
      <w:r w:rsidR="00E51126">
        <w:rPr>
          <w:lang w:val="en-GB"/>
        </w:rPr>
        <w:fldChar w:fldCharType="separate"/>
      </w:r>
      <w:r w:rsidR="001D47FA">
        <w:t xml:space="preserve">Table </w:t>
      </w:r>
      <w:r w:rsidR="001D47FA">
        <w:rPr>
          <w:noProof/>
        </w:rPr>
        <w:t>1</w:t>
      </w:r>
      <w:r w:rsidR="00E51126">
        <w:rPr>
          <w:lang w:val="en-GB"/>
        </w:rPr>
        <w:fldChar w:fldCharType="end"/>
      </w:r>
      <w:r>
        <w:rPr>
          <w:lang w:val="en-GB"/>
        </w:rPr>
        <w:fldChar w:fldCharType="begin"/>
      </w:r>
      <w:r>
        <w:rPr>
          <w:lang w:val="en-GB"/>
        </w:rPr>
        <w:instrText xml:space="preserve"> REF _Ref131426343 \h </w:instrText>
      </w:r>
      <w:r>
        <w:rPr>
          <w:lang w:val="en-GB"/>
        </w:rPr>
      </w:r>
      <w:r>
        <w:rPr>
          <w:lang w:val="en-GB"/>
        </w:rPr>
        <w:fldChar w:fldCharType="separate"/>
      </w:r>
      <w:r w:rsidR="001D47FA">
        <w:rPr>
          <w:b/>
          <w:bCs/>
        </w:rPr>
        <w:t>Error! Reference source not found.</w:t>
      </w:r>
      <w:r>
        <w:rPr>
          <w:lang w:val="en-GB"/>
        </w:rPr>
        <w:fldChar w:fldCharType="end"/>
      </w:r>
      <w:r w:rsidR="1188260C">
        <w:rPr>
          <w:lang w:val="en-GB"/>
        </w:rPr>
        <w:t>.</w:t>
      </w:r>
      <w:r>
        <w:rPr>
          <w:lang w:val="en-GB"/>
        </w:rPr>
        <w:t xml:space="preserve"> Four patches form a linear array.</w:t>
      </w:r>
      <w:r w:rsidR="00BD2DE5">
        <w:rPr>
          <w:lang w:val="en-GB"/>
        </w:rPr>
        <w:t xml:space="preserve"> The two arrays considered are the top and </w:t>
      </w:r>
      <w:r w:rsidR="00A56275">
        <w:rPr>
          <w:lang w:val="en-GB"/>
        </w:rPr>
        <w:t>left side arrays.</w:t>
      </w:r>
    </w:p>
    <w:p w14:paraId="30AD4955" w14:textId="77777777" w:rsidR="00E91001" w:rsidRDefault="00E91001" w:rsidP="00E91001">
      <w:pPr>
        <w:jc w:val="center"/>
        <w:rPr>
          <w:lang w:val="en-GB"/>
        </w:rPr>
      </w:pPr>
    </w:p>
    <w:p w14:paraId="02E31667" w14:textId="77777777" w:rsidR="00E91001" w:rsidRDefault="00E91001" w:rsidP="00E91001">
      <w:pPr>
        <w:jc w:val="center"/>
        <w:rPr>
          <w:lang w:val="en-GB"/>
        </w:rPr>
      </w:pPr>
    </w:p>
    <w:p w14:paraId="5CDF1CB2" w14:textId="7AD68338" w:rsidR="00E91001" w:rsidRDefault="00E91001" w:rsidP="00E91001">
      <w:pPr>
        <w:keepNext/>
        <w:jc w:val="center"/>
      </w:pPr>
      <w:r>
        <w:rPr>
          <w:noProof/>
        </w:rPr>
        <w:lastRenderedPageBreak/>
        <w:drawing>
          <wp:inline distT="0" distB="0" distL="0" distR="0" wp14:anchorId="19C03A68" wp14:editId="7E8D7999">
            <wp:extent cx="2759743" cy="265427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66123" cy="2660411"/>
                    </a:xfrm>
                    <a:prstGeom prst="rect">
                      <a:avLst/>
                    </a:prstGeom>
                  </pic:spPr>
                </pic:pic>
              </a:graphicData>
            </a:graphic>
          </wp:inline>
        </w:drawing>
      </w:r>
      <w:r>
        <w:rPr>
          <w:noProof/>
        </w:rPr>
        <w:drawing>
          <wp:inline distT="0" distB="0" distL="0" distR="0" wp14:anchorId="147EF046" wp14:editId="64D4737C">
            <wp:extent cx="2296037" cy="2760879"/>
            <wp:effectExtent l="0" t="0" r="9525"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1343" cy="2767259"/>
                    </a:xfrm>
                    <a:prstGeom prst="rect">
                      <a:avLst/>
                    </a:prstGeom>
                  </pic:spPr>
                </pic:pic>
              </a:graphicData>
            </a:graphic>
          </wp:inline>
        </w:drawing>
      </w:r>
    </w:p>
    <w:p w14:paraId="765CCA1B" w14:textId="5D0ADECC" w:rsidR="00E91001" w:rsidRDefault="00E91001" w:rsidP="00E91001">
      <w:pPr>
        <w:pStyle w:val="Caption"/>
        <w:rPr>
          <w:lang w:val="en-GB"/>
        </w:rPr>
      </w:pPr>
      <w:bookmarkStart w:id="7" w:name="_Ref131445462"/>
      <w:r>
        <w:t xml:space="preserve">Figure </w:t>
      </w:r>
      <w:r w:rsidR="007B773A">
        <w:fldChar w:fldCharType="begin"/>
      </w:r>
      <w:r w:rsidR="007B773A">
        <w:instrText xml:space="preserve"> SEQ Figure \* ARABIC </w:instrText>
      </w:r>
      <w:r w:rsidR="007B773A">
        <w:fldChar w:fldCharType="separate"/>
      </w:r>
      <w:r w:rsidR="001D47FA">
        <w:rPr>
          <w:noProof/>
        </w:rPr>
        <w:t>2</w:t>
      </w:r>
      <w:r w:rsidR="007B773A">
        <w:rPr>
          <w:noProof/>
        </w:rPr>
        <w:fldChar w:fldCharType="end"/>
      </w:r>
      <w:bookmarkEnd w:id="7"/>
      <w:r>
        <w:t>: details on the MCAD details for the second type of simulations</w:t>
      </w:r>
    </w:p>
    <w:p w14:paraId="60C25ECC" w14:textId="77777777" w:rsidR="00E91001" w:rsidRDefault="00E91001" w:rsidP="00E91001">
      <w:pPr>
        <w:rPr>
          <w:lang w:val="en-GB"/>
        </w:rPr>
      </w:pPr>
    </w:p>
    <w:p w14:paraId="1BBBB504" w14:textId="77777777" w:rsidR="00E91001" w:rsidRDefault="00E91001" w:rsidP="00E91001">
      <w:pPr>
        <w:keepNext/>
        <w:jc w:val="center"/>
      </w:pPr>
      <w:r>
        <w:rPr>
          <w:noProof/>
        </w:rPr>
        <w:drawing>
          <wp:inline distT="0" distB="0" distL="0" distR="0" wp14:anchorId="455F55E1" wp14:editId="756E7FE9">
            <wp:extent cx="4933950" cy="14192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33950" cy="1419225"/>
                    </a:xfrm>
                    <a:prstGeom prst="rect">
                      <a:avLst/>
                    </a:prstGeom>
                  </pic:spPr>
                </pic:pic>
              </a:graphicData>
            </a:graphic>
          </wp:inline>
        </w:drawing>
      </w:r>
    </w:p>
    <w:p w14:paraId="0B1C2C6E" w14:textId="0B8896CC" w:rsidR="00E91001" w:rsidRDefault="00E91001" w:rsidP="00E91001">
      <w:pPr>
        <w:pStyle w:val="Caption"/>
        <w:rPr>
          <w:lang w:val="en-GB"/>
        </w:rPr>
      </w:pPr>
      <w:bookmarkStart w:id="8" w:name="_Ref131445474"/>
      <w:r>
        <w:t xml:space="preserve">Table </w:t>
      </w:r>
      <w:r w:rsidR="007B773A">
        <w:fldChar w:fldCharType="begin"/>
      </w:r>
      <w:r w:rsidR="007B773A">
        <w:instrText xml:space="preserve"> SEQ Table \* ARABIC </w:instrText>
      </w:r>
      <w:r w:rsidR="007B773A">
        <w:fldChar w:fldCharType="separate"/>
      </w:r>
      <w:r w:rsidR="001D47FA">
        <w:rPr>
          <w:noProof/>
        </w:rPr>
        <w:t>1</w:t>
      </w:r>
      <w:r w:rsidR="007B773A">
        <w:rPr>
          <w:noProof/>
        </w:rPr>
        <w:fldChar w:fldCharType="end"/>
      </w:r>
      <w:bookmarkEnd w:id="8"/>
      <w:r>
        <w:t>: material parameters chosen for the second type of simulations</w:t>
      </w:r>
    </w:p>
    <w:p w14:paraId="3457BD39" w14:textId="77777777" w:rsidR="00910EDA" w:rsidRDefault="00910EDA" w:rsidP="00E91001">
      <w:pPr>
        <w:rPr>
          <w:lang w:val="en-GB"/>
        </w:rPr>
      </w:pPr>
    </w:p>
    <w:p w14:paraId="78AABA28" w14:textId="2BC6E289" w:rsidR="00910EDA" w:rsidRPr="007C27DB" w:rsidRDefault="00910EDA" w:rsidP="00E91001">
      <w:pPr>
        <w:rPr>
          <w:u w:val="single"/>
          <w:lang w:val="en-GB"/>
        </w:rPr>
      </w:pPr>
      <w:r w:rsidRPr="007C27DB">
        <w:rPr>
          <w:b/>
          <w:u w:val="single"/>
          <w:lang w:val="en-GB"/>
        </w:rPr>
        <w:t>Antenna Sim Type 1</w:t>
      </w:r>
    </w:p>
    <w:p w14:paraId="52E1207F" w14:textId="042117E5" w:rsidR="00E91001" w:rsidRDefault="00E91001" w:rsidP="00E91001">
      <w:pPr>
        <w:rPr>
          <w:lang w:val="en-GB"/>
        </w:rPr>
      </w:pPr>
      <w:r>
        <w:rPr>
          <w:lang w:val="en-GB"/>
        </w:rPr>
        <w:t xml:space="preserve">The radiation patterns of two arrays for </w:t>
      </w:r>
      <w:r w:rsidR="00910EDA" w:rsidRPr="00054F5F">
        <w:rPr>
          <w:b/>
          <w:bCs/>
          <w:lang w:val="en-GB"/>
        </w:rPr>
        <w:t>Antenna Sim Type</w:t>
      </w:r>
      <w:r w:rsidR="00910EDA">
        <w:rPr>
          <w:b/>
          <w:bCs/>
          <w:lang w:val="en-GB"/>
        </w:rPr>
        <w:t xml:space="preserve"> </w:t>
      </w:r>
      <w:r w:rsidR="00910EDA" w:rsidRPr="00054F5F">
        <w:rPr>
          <w:b/>
          <w:bCs/>
          <w:lang w:val="en-GB"/>
        </w:rPr>
        <w:t>1</w:t>
      </w:r>
      <w:r>
        <w:rPr>
          <w:lang w:val="en-GB"/>
        </w:rPr>
        <w:t xml:space="preserve"> simulations are show in </w:t>
      </w:r>
      <w:r w:rsidR="00E51126">
        <w:rPr>
          <w:lang w:val="en-GB"/>
        </w:rPr>
        <w:fldChar w:fldCharType="begin"/>
      </w:r>
      <w:r w:rsidR="00E51126">
        <w:rPr>
          <w:lang w:val="en-GB"/>
        </w:rPr>
        <w:instrText xml:space="preserve"> REF _Ref131445504 \h </w:instrText>
      </w:r>
      <w:r w:rsidR="00E51126">
        <w:rPr>
          <w:lang w:val="en-GB"/>
        </w:rPr>
      </w:r>
      <w:r w:rsidR="00E51126">
        <w:rPr>
          <w:lang w:val="en-GB"/>
        </w:rPr>
        <w:fldChar w:fldCharType="separate"/>
      </w:r>
      <w:r w:rsidR="001D47FA">
        <w:t xml:space="preserve">Figure </w:t>
      </w:r>
      <w:r w:rsidR="001D47FA">
        <w:rPr>
          <w:noProof/>
        </w:rPr>
        <w:t>3</w:t>
      </w:r>
      <w:r w:rsidR="00E51126">
        <w:rPr>
          <w:lang w:val="en-GB"/>
        </w:rPr>
        <w:fldChar w:fldCharType="end"/>
      </w:r>
      <w:r>
        <w:rPr>
          <w:lang w:val="en-GB"/>
        </w:rPr>
        <w:fldChar w:fldCharType="begin"/>
      </w:r>
      <w:r>
        <w:rPr>
          <w:lang w:val="en-GB"/>
        </w:rPr>
        <w:instrText xml:space="preserve"> REF _Ref131428266 \h </w:instrText>
      </w:r>
      <w:r>
        <w:rPr>
          <w:lang w:val="en-GB"/>
        </w:rPr>
      </w:r>
      <w:r>
        <w:rPr>
          <w:lang w:val="en-GB"/>
        </w:rPr>
        <w:fldChar w:fldCharType="separate"/>
      </w:r>
      <w:r w:rsidR="001D47FA">
        <w:rPr>
          <w:b/>
          <w:bCs/>
        </w:rPr>
        <w:t>Error! Reference source not found.</w:t>
      </w:r>
      <w:r>
        <w:rPr>
          <w:lang w:val="en-GB"/>
        </w:rPr>
        <w:fldChar w:fldCharType="end"/>
      </w:r>
      <w:r>
        <w:rPr>
          <w:lang w:val="en-GB"/>
        </w:rPr>
        <w:t xml:space="preserve">, while the values for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1</m:t>
            </m:r>
          </m:sub>
        </m:sSub>
      </m:oMath>
      <w:r>
        <w:t xml:space="preserve">,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2</m:t>
            </m:r>
          </m:sub>
        </m:sSub>
      </m:oMath>
      <w:r>
        <w:rPr>
          <w:lang w:val="en-GB"/>
        </w:rPr>
        <w:t xml:space="preserve"> are shown in </w:t>
      </w:r>
      <w:r w:rsidR="00E51126">
        <w:rPr>
          <w:lang w:val="en-GB"/>
        </w:rPr>
        <w:fldChar w:fldCharType="begin"/>
      </w:r>
      <w:r w:rsidR="00E51126">
        <w:rPr>
          <w:lang w:val="en-GB"/>
        </w:rPr>
        <w:instrText xml:space="preserve"> REF _Ref131445326 \h </w:instrText>
      </w:r>
      <w:r w:rsidR="00E51126">
        <w:rPr>
          <w:lang w:val="en-GB"/>
        </w:rPr>
      </w:r>
      <w:r w:rsidR="00E51126">
        <w:rPr>
          <w:lang w:val="en-GB"/>
        </w:rPr>
        <w:fldChar w:fldCharType="separate"/>
      </w:r>
      <w:r w:rsidR="001D47FA">
        <w:t xml:space="preserve">Table </w:t>
      </w:r>
      <w:r w:rsidR="001D47FA">
        <w:rPr>
          <w:noProof/>
        </w:rPr>
        <w:t>2</w:t>
      </w:r>
      <w:r w:rsidR="00E51126">
        <w:rPr>
          <w:lang w:val="en-GB"/>
        </w:rPr>
        <w:fldChar w:fldCharType="end"/>
      </w:r>
      <w:r>
        <w:rPr>
          <w:lang w:val="en-GB"/>
        </w:rPr>
        <w:t>.</w:t>
      </w:r>
    </w:p>
    <w:p w14:paraId="21A88C3E" w14:textId="7102149F" w:rsidR="00E91001" w:rsidRDefault="00CD2AEC" w:rsidP="00E91001">
      <w:pPr>
        <w:keepNext/>
      </w:pPr>
      <w:r>
        <w:rPr>
          <w:noProof/>
        </w:rPr>
        <w:lastRenderedPageBreak/>
        <w:drawing>
          <wp:inline distT="0" distB="0" distL="0" distR="0" wp14:anchorId="2AF808E4" wp14:editId="428C2F8A">
            <wp:extent cx="6113145" cy="2724785"/>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3145" cy="2724785"/>
                    </a:xfrm>
                    <a:prstGeom prst="rect">
                      <a:avLst/>
                    </a:prstGeom>
                  </pic:spPr>
                </pic:pic>
              </a:graphicData>
            </a:graphic>
          </wp:inline>
        </w:drawing>
      </w:r>
    </w:p>
    <w:p w14:paraId="5A18F3C6" w14:textId="407C82C5" w:rsidR="00E91001" w:rsidRDefault="00E91001" w:rsidP="00E91001">
      <w:pPr>
        <w:pStyle w:val="Caption"/>
      </w:pPr>
      <w:bookmarkStart w:id="9" w:name="_Ref131445504"/>
      <w:r>
        <w:t xml:space="preserve">Figure </w:t>
      </w:r>
      <w:r w:rsidR="007B773A">
        <w:fldChar w:fldCharType="begin"/>
      </w:r>
      <w:r w:rsidR="007B773A">
        <w:instrText xml:space="preserve"> SEQ Figure \* ARABIC </w:instrText>
      </w:r>
      <w:r w:rsidR="007B773A">
        <w:fldChar w:fldCharType="separate"/>
      </w:r>
      <w:r w:rsidR="001D47FA">
        <w:rPr>
          <w:noProof/>
        </w:rPr>
        <w:t>3</w:t>
      </w:r>
      <w:r w:rsidR="007B773A">
        <w:rPr>
          <w:noProof/>
        </w:rPr>
        <w:fldChar w:fldCharType="end"/>
      </w:r>
      <w:bookmarkEnd w:id="9"/>
      <w:r>
        <w:t xml:space="preserve">: 2D radiation patterns of </w:t>
      </w:r>
      <w:r w:rsidR="004E468F">
        <w:t>3</w:t>
      </w:r>
      <w:r w:rsidR="0DF69EA0">
        <w:t>GPP</w:t>
      </w:r>
      <w:r w:rsidR="6897547B">
        <w:t>-</w:t>
      </w:r>
      <w:r>
        <w:t xml:space="preserve">based 4 element arrays for two simultaneous active arrays pointed towards probes at different delta </w:t>
      </w:r>
      <w:proofErr w:type="spellStart"/>
      <w:r>
        <w:t>AoAs</w:t>
      </w:r>
      <w:proofErr w:type="spellEnd"/>
      <w:r>
        <w:t xml:space="preserve"> of 30, 60, 90, 120 and 150 degrees for antenna sim type 1.</w:t>
      </w:r>
    </w:p>
    <w:p w14:paraId="0A4CD730" w14:textId="77777777" w:rsidR="00E91001" w:rsidRDefault="00E91001" w:rsidP="00E91001">
      <w:pPr>
        <w:rPr>
          <w:lang w:val="en-GB"/>
        </w:rPr>
      </w:pPr>
    </w:p>
    <w:p w14:paraId="40E80143" w14:textId="28BAEB35" w:rsidR="00E91001" w:rsidRDefault="00663E3E" w:rsidP="00E91001">
      <w:pPr>
        <w:keepNext/>
        <w:jc w:val="center"/>
      </w:pPr>
      <w:r w:rsidRPr="00663E3E">
        <w:rPr>
          <w:noProof/>
        </w:rPr>
        <w:t xml:space="preserve"> </w:t>
      </w:r>
      <w:r w:rsidR="005A4403">
        <w:rPr>
          <w:noProof/>
        </w:rPr>
        <w:drawing>
          <wp:inline distT="0" distB="0" distL="0" distR="0" wp14:anchorId="4FB8F182" wp14:editId="13B7BD1B">
            <wp:extent cx="6113145" cy="1403350"/>
            <wp:effectExtent l="0" t="0" r="190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3145" cy="1403350"/>
                    </a:xfrm>
                    <a:prstGeom prst="rect">
                      <a:avLst/>
                    </a:prstGeom>
                  </pic:spPr>
                </pic:pic>
              </a:graphicData>
            </a:graphic>
          </wp:inline>
        </w:drawing>
      </w:r>
    </w:p>
    <w:p w14:paraId="1F85435B" w14:textId="1F5C2F2C" w:rsidR="00E91001" w:rsidRDefault="00E91001" w:rsidP="00E91001">
      <w:pPr>
        <w:pStyle w:val="Caption"/>
      </w:pPr>
      <w:bookmarkStart w:id="10" w:name="_Ref131445326"/>
      <w:r>
        <w:t xml:space="preserve">Table </w:t>
      </w:r>
      <w:r w:rsidR="007B773A">
        <w:fldChar w:fldCharType="begin"/>
      </w:r>
      <w:r w:rsidR="007B773A">
        <w:instrText xml:space="preserve"> SEQ Table \* ARABIC </w:instrText>
      </w:r>
      <w:r w:rsidR="007B773A">
        <w:fldChar w:fldCharType="separate"/>
      </w:r>
      <w:r w:rsidR="001D47FA">
        <w:rPr>
          <w:noProof/>
        </w:rPr>
        <w:t>2</w:t>
      </w:r>
      <w:r w:rsidR="007B773A">
        <w:rPr>
          <w:noProof/>
        </w:rPr>
        <w:fldChar w:fldCharType="end"/>
      </w:r>
      <w:bookmarkEnd w:id="10"/>
      <w:r>
        <w:t xml:space="preserve">: mapping of directive antenna </w:t>
      </w:r>
      <w:proofErr w:type="gramStart"/>
      <w:r>
        <w:t>gain</w:t>
      </w:r>
      <w:proofErr w:type="gramEnd"/>
      <w:r>
        <w:t xml:space="preserve"> values in each probe direction as well as the relative </w:t>
      </w:r>
      <w:r w:rsidRPr="00054F5F">
        <w:rPr>
          <w:i w:val="0"/>
          <w:iCs w:val="0"/>
        </w:rPr>
        <w:t>gain</w:t>
      </w:r>
      <w:r>
        <w:rPr>
          <w:i w:val="0"/>
          <w:iCs w:val="0"/>
        </w:rPr>
        <w:t xml:space="preserve"> delta</w:t>
      </w:r>
      <w:r w:rsidRPr="00054F5F">
        <w:rPr>
          <w:i w:val="0"/>
          <w:iCs w:val="0"/>
        </w:rPr>
        <w:t xml:space="preserve"> (</w:t>
      </w:r>
      <m:oMath>
        <m:sSub>
          <m:sSubPr>
            <m:ctrlPr>
              <w:rPr>
                <w:rFonts w:ascii="Cambria Math" w:hAnsi="Cambria Math"/>
                <w:i w:val="0"/>
                <w:iCs w:val="0"/>
                <w:lang w:val="en-GB"/>
              </w:rPr>
            </m:ctrlPr>
          </m:sSubPr>
          <m:e>
            <m:r>
              <w:rPr>
                <w:rFonts w:ascii="Cambria Math" w:hAnsi="Cambria Math"/>
                <w:lang w:val="en-GB"/>
              </w:rPr>
              <m:t>ɳ</m:t>
            </m:r>
          </m:e>
          <m:sub>
            <m:r>
              <w:rPr>
                <w:rFonts w:ascii="Cambria Math" w:hAnsi="Cambria Math"/>
                <w:lang w:val="en-GB"/>
              </w:rPr>
              <m:t>1</m:t>
            </m:r>
          </m:sub>
        </m:sSub>
      </m:oMath>
      <w:r w:rsidRPr="00054F5F">
        <w:rPr>
          <w:i w:val="0"/>
          <w:iCs w:val="0"/>
        </w:rPr>
        <w:t xml:space="preserve">, </w:t>
      </w:r>
      <m:oMath>
        <m:sSub>
          <m:sSubPr>
            <m:ctrlPr>
              <w:rPr>
                <w:rFonts w:ascii="Cambria Math" w:hAnsi="Cambria Math"/>
                <w:i w:val="0"/>
                <w:iCs w:val="0"/>
                <w:lang w:val="en-GB"/>
              </w:rPr>
            </m:ctrlPr>
          </m:sSubPr>
          <m:e>
            <m:r>
              <w:rPr>
                <w:rFonts w:ascii="Cambria Math" w:hAnsi="Cambria Math"/>
                <w:lang w:val="en-GB"/>
              </w:rPr>
              <m:t>ɳ</m:t>
            </m:r>
          </m:e>
          <m:sub>
            <m:r>
              <w:rPr>
                <w:rFonts w:ascii="Cambria Math" w:hAnsi="Cambria Math"/>
                <w:lang w:val="en-GB"/>
              </w:rPr>
              <m:t>2</m:t>
            </m:r>
          </m:sub>
        </m:sSub>
      </m:oMath>
      <w:r w:rsidRPr="00054F5F">
        <w:rPr>
          <w:rFonts w:ascii="Cambria Math" w:eastAsiaTheme="minorEastAsia" w:hAnsi="Cambria Math"/>
          <w:i w:val="0"/>
          <w:iCs w:val="0"/>
          <w:lang w:val="en-GB"/>
        </w:rPr>
        <w:t>)</w:t>
      </w:r>
      <w:r>
        <w:rPr>
          <w:rFonts w:ascii="Cambria Math" w:eastAsiaTheme="minorEastAsia" w:hAnsi="Cambria Math"/>
          <w:i w:val="0"/>
          <w:iCs w:val="0"/>
          <w:lang w:val="en-GB"/>
        </w:rPr>
        <w:t xml:space="preserve"> </w:t>
      </w:r>
      <w:r w:rsidRPr="00054F5F">
        <w:t>for a</w:t>
      </w:r>
      <w:r>
        <w:t>n</w:t>
      </w:r>
      <w:r w:rsidRPr="00054F5F">
        <w:t>tenna sim type 1.</w:t>
      </w:r>
    </w:p>
    <w:p w14:paraId="69A3E236" w14:textId="77777777" w:rsidR="00841A08" w:rsidRDefault="00841A08" w:rsidP="00841A08"/>
    <w:p w14:paraId="16E1D751" w14:textId="77777777" w:rsidR="00841A08" w:rsidRPr="00E3431C" w:rsidRDefault="00841A08" w:rsidP="00841A08">
      <w:pPr>
        <w:rPr>
          <w:u w:val="single"/>
        </w:rPr>
      </w:pPr>
      <w:r w:rsidRPr="00E3431C">
        <w:rPr>
          <w:b/>
          <w:bCs/>
          <w:u w:val="single"/>
          <w:lang w:val="en-GB"/>
        </w:rPr>
        <w:t>Antenna Sim Type 2</w:t>
      </w:r>
    </w:p>
    <w:p w14:paraId="09DF8A79" w14:textId="46356196" w:rsidR="00E962B5" w:rsidRDefault="00E962B5" w:rsidP="00E962B5">
      <w:pPr>
        <w:rPr>
          <w:lang w:val="en-GB"/>
        </w:rPr>
      </w:pPr>
      <w:r>
        <w:rPr>
          <w:lang w:val="en-GB"/>
        </w:rPr>
        <w:t xml:space="preserve">The radiation patterns of two arrays for </w:t>
      </w:r>
      <w:r w:rsidRPr="00054F5F">
        <w:rPr>
          <w:b/>
          <w:bCs/>
          <w:lang w:val="en-GB"/>
        </w:rPr>
        <w:t>Antenna Sim Type</w:t>
      </w:r>
      <w:r>
        <w:rPr>
          <w:b/>
          <w:bCs/>
          <w:lang w:val="en-GB"/>
        </w:rPr>
        <w:t xml:space="preserve"> 2</w:t>
      </w:r>
      <w:r>
        <w:rPr>
          <w:lang w:val="en-GB"/>
        </w:rPr>
        <w:t xml:space="preserve"> simulations are show in </w:t>
      </w:r>
      <w:r w:rsidR="003C21A4">
        <w:rPr>
          <w:lang w:val="en-GB"/>
        </w:rPr>
        <w:fldChar w:fldCharType="begin"/>
      </w:r>
      <w:r w:rsidR="003C21A4">
        <w:rPr>
          <w:lang w:val="en-GB"/>
        </w:rPr>
        <w:instrText xml:space="preserve"> REF _Ref131521489 \h </w:instrText>
      </w:r>
      <w:r w:rsidR="003C21A4">
        <w:rPr>
          <w:lang w:val="en-GB"/>
        </w:rPr>
      </w:r>
      <w:r w:rsidR="003C21A4">
        <w:rPr>
          <w:lang w:val="en-GB"/>
        </w:rPr>
        <w:fldChar w:fldCharType="separate"/>
      </w:r>
      <w:r w:rsidR="001D47FA" w:rsidRPr="00976EC5">
        <w:rPr>
          <w:rStyle w:val="RAN4observationChar0"/>
        </w:rPr>
        <w:t xml:space="preserve">Figure </w:t>
      </w:r>
      <w:r w:rsidR="001D47FA">
        <w:rPr>
          <w:rStyle w:val="RAN4observationChar0"/>
          <w:noProof/>
        </w:rPr>
        <w:t>4</w:t>
      </w:r>
      <w:r w:rsidR="003C21A4">
        <w:rPr>
          <w:lang w:val="en-GB"/>
        </w:rPr>
        <w:fldChar w:fldCharType="end"/>
      </w:r>
      <w:r>
        <w:rPr>
          <w:lang w:val="en-GB"/>
        </w:rPr>
        <w:fldChar w:fldCharType="begin"/>
      </w:r>
      <w:r>
        <w:rPr>
          <w:lang w:val="en-GB"/>
        </w:rPr>
        <w:instrText xml:space="preserve"> REF _Ref131428266 \h </w:instrText>
      </w:r>
      <w:r>
        <w:rPr>
          <w:lang w:val="en-GB"/>
        </w:rPr>
      </w:r>
      <w:r>
        <w:rPr>
          <w:lang w:val="en-GB"/>
        </w:rPr>
        <w:fldChar w:fldCharType="separate"/>
      </w:r>
      <w:r w:rsidR="001D47FA">
        <w:rPr>
          <w:b/>
          <w:bCs/>
        </w:rPr>
        <w:t>Error! Reference source not found.</w:t>
      </w:r>
      <w:r>
        <w:rPr>
          <w:lang w:val="en-GB"/>
        </w:rPr>
        <w:fldChar w:fldCharType="end"/>
      </w:r>
      <w:r>
        <w:rPr>
          <w:lang w:val="en-GB"/>
        </w:rPr>
        <w:t xml:space="preserve">, while the values for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1</m:t>
            </m:r>
          </m:sub>
        </m:sSub>
      </m:oMath>
      <w:r>
        <w:t xml:space="preserve">,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2</m:t>
            </m:r>
          </m:sub>
        </m:sSub>
      </m:oMath>
      <w:r>
        <w:rPr>
          <w:lang w:val="en-GB"/>
        </w:rPr>
        <w:t xml:space="preserve"> are shown in</w:t>
      </w:r>
      <w:r w:rsidR="003C21A4">
        <w:rPr>
          <w:lang w:val="en-GB"/>
        </w:rPr>
        <w:t xml:space="preserve"> </w:t>
      </w:r>
      <w:r w:rsidR="00001458">
        <w:rPr>
          <w:lang w:val="en-GB"/>
        </w:rPr>
        <w:fldChar w:fldCharType="begin"/>
      </w:r>
      <w:r w:rsidR="00001458">
        <w:rPr>
          <w:lang w:val="en-GB"/>
        </w:rPr>
        <w:instrText xml:space="preserve"> REF _Ref131521522 \h </w:instrText>
      </w:r>
      <w:r w:rsidR="00001458">
        <w:rPr>
          <w:lang w:val="en-GB"/>
        </w:rPr>
      </w:r>
      <w:r w:rsidR="00001458">
        <w:rPr>
          <w:lang w:val="en-GB"/>
        </w:rPr>
        <w:fldChar w:fldCharType="separate"/>
      </w:r>
      <w:r w:rsidR="001D47FA">
        <w:t xml:space="preserve">Table </w:t>
      </w:r>
      <w:r w:rsidR="001D47FA">
        <w:rPr>
          <w:noProof/>
        </w:rPr>
        <w:t>3</w:t>
      </w:r>
      <w:r w:rsidR="00001458">
        <w:rPr>
          <w:lang w:val="en-GB"/>
        </w:rPr>
        <w:fldChar w:fldCharType="end"/>
      </w:r>
      <w:r>
        <w:rPr>
          <w:lang w:val="en-GB"/>
        </w:rPr>
        <w:t>.</w:t>
      </w:r>
    </w:p>
    <w:p w14:paraId="37B23A34" w14:textId="77777777" w:rsidR="00841A08" w:rsidRPr="00400FD4" w:rsidRDefault="00841A08" w:rsidP="007C27DB">
      <w:pPr>
        <w:rPr>
          <w:lang w:val="en-GB"/>
        </w:rPr>
      </w:pPr>
    </w:p>
    <w:p w14:paraId="5675AFA2" w14:textId="1102FD76" w:rsidR="00E91001" w:rsidRDefault="00F313C1" w:rsidP="00E91001">
      <w:pPr>
        <w:keepNext/>
        <w:jc w:val="center"/>
      </w:pPr>
      <w:r>
        <w:rPr>
          <w:noProof/>
        </w:rPr>
        <w:lastRenderedPageBreak/>
        <w:drawing>
          <wp:inline distT="0" distB="0" distL="0" distR="0" wp14:anchorId="4D53ACD6" wp14:editId="4F8AC79F">
            <wp:extent cx="6113145" cy="2717800"/>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13145" cy="2717800"/>
                    </a:xfrm>
                    <a:prstGeom prst="rect">
                      <a:avLst/>
                    </a:prstGeom>
                  </pic:spPr>
                </pic:pic>
              </a:graphicData>
            </a:graphic>
          </wp:inline>
        </w:drawing>
      </w:r>
    </w:p>
    <w:p w14:paraId="7BDFAED1" w14:textId="561789D8" w:rsidR="00E91001" w:rsidRDefault="00E91001" w:rsidP="00E91001">
      <w:pPr>
        <w:pStyle w:val="Caption"/>
      </w:pPr>
      <w:bookmarkStart w:id="11" w:name="_Ref131521489"/>
      <w:r w:rsidRPr="00976EC5">
        <w:rPr>
          <w:rStyle w:val="RAN4observationChar0"/>
        </w:rPr>
        <w:t xml:space="preserve">Figure </w:t>
      </w:r>
      <w:r w:rsidRPr="00976EC5">
        <w:rPr>
          <w:rStyle w:val="RAN4observationChar0"/>
        </w:rPr>
        <w:fldChar w:fldCharType="begin"/>
      </w:r>
      <w:r w:rsidRPr="00976EC5">
        <w:rPr>
          <w:rStyle w:val="RAN4observationChar0"/>
        </w:rPr>
        <w:instrText xml:space="preserve"> SEQ Figure \* ARABIC </w:instrText>
      </w:r>
      <w:r w:rsidRPr="00976EC5">
        <w:rPr>
          <w:rStyle w:val="RAN4observationChar0"/>
        </w:rPr>
        <w:fldChar w:fldCharType="separate"/>
      </w:r>
      <w:r w:rsidR="001D47FA">
        <w:rPr>
          <w:rStyle w:val="RAN4observationChar0"/>
          <w:noProof/>
        </w:rPr>
        <w:t>4</w:t>
      </w:r>
      <w:r w:rsidRPr="00976EC5">
        <w:rPr>
          <w:rStyle w:val="RAN4observationChar0"/>
        </w:rPr>
        <w:fldChar w:fldCharType="end"/>
      </w:r>
      <w:bookmarkEnd w:id="11"/>
      <w:r w:rsidRPr="00976EC5">
        <w:rPr>
          <w:rStyle w:val="RAN4observationChar0"/>
        </w:rPr>
        <w:t xml:space="preserve">: 2D radiation patterns of </w:t>
      </w:r>
      <w:proofErr w:type="gramStart"/>
      <w:r w:rsidRPr="00976EC5">
        <w:rPr>
          <w:rStyle w:val="RAN4observationChar0"/>
        </w:rPr>
        <w:t>Electromagnetic</w:t>
      </w:r>
      <w:r w:rsidR="4C0C74E3" w:rsidRPr="00976EC5">
        <w:rPr>
          <w:rStyle w:val="RAN4observationChar0"/>
        </w:rPr>
        <w:t>-</w:t>
      </w:r>
      <w:r w:rsidRPr="00976EC5">
        <w:rPr>
          <w:rStyle w:val="RAN4observationChar0"/>
        </w:rPr>
        <w:t>based</w:t>
      </w:r>
      <w:proofErr w:type="gramEnd"/>
      <w:r w:rsidRPr="00976EC5">
        <w:rPr>
          <w:rStyle w:val="RAN4observationChar0"/>
        </w:rPr>
        <w:t xml:space="preserve"> 4 element arrays for two simultaneous active arrays pointed</w:t>
      </w:r>
      <w:r>
        <w:t xml:space="preserve"> towards probes at different delta </w:t>
      </w:r>
      <w:proofErr w:type="spellStart"/>
      <w:r>
        <w:t>AoAs</w:t>
      </w:r>
      <w:proofErr w:type="spellEnd"/>
      <w:r>
        <w:t xml:space="preserve"> of 30, 60, 90, 120 and 150 degrees, for antenna sim type 2.</w:t>
      </w:r>
    </w:p>
    <w:p w14:paraId="4F428761" w14:textId="77777777" w:rsidR="00E91001" w:rsidRPr="007203A5" w:rsidRDefault="00E91001" w:rsidP="00E91001"/>
    <w:p w14:paraId="46506D07" w14:textId="3A55D1DC" w:rsidR="00E91001" w:rsidRDefault="000F4737" w:rsidP="00E91001">
      <w:pPr>
        <w:keepNext/>
        <w:jc w:val="center"/>
      </w:pPr>
      <w:r w:rsidRPr="000F4737">
        <w:rPr>
          <w:noProof/>
        </w:rPr>
        <w:t xml:space="preserve"> </w:t>
      </w:r>
      <w:r>
        <w:rPr>
          <w:noProof/>
        </w:rPr>
        <w:drawing>
          <wp:inline distT="0" distB="0" distL="0" distR="0" wp14:anchorId="1A5EFCF4" wp14:editId="5CDA65A4">
            <wp:extent cx="6113145" cy="13931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3145" cy="1393190"/>
                    </a:xfrm>
                    <a:prstGeom prst="rect">
                      <a:avLst/>
                    </a:prstGeom>
                  </pic:spPr>
                </pic:pic>
              </a:graphicData>
            </a:graphic>
          </wp:inline>
        </w:drawing>
      </w:r>
    </w:p>
    <w:p w14:paraId="167388C0" w14:textId="53EDA674" w:rsidR="00E91001" w:rsidRDefault="00E91001" w:rsidP="00E91001">
      <w:pPr>
        <w:pStyle w:val="Caption"/>
        <w:rPr>
          <w:lang w:val="en-GB"/>
        </w:rPr>
      </w:pPr>
      <w:bookmarkStart w:id="12" w:name="_Ref131521522"/>
      <w:r>
        <w:t xml:space="preserve">Table </w:t>
      </w:r>
      <w:r w:rsidR="007B773A">
        <w:fldChar w:fldCharType="begin"/>
      </w:r>
      <w:r w:rsidR="007B773A">
        <w:instrText xml:space="preserve"> SEQ Table \* ARABIC </w:instrText>
      </w:r>
      <w:r w:rsidR="007B773A">
        <w:fldChar w:fldCharType="separate"/>
      </w:r>
      <w:r w:rsidR="001D47FA">
        <w:rPr>
          <w:noProof/>
        </w:rPr>
        <w:t>3</w:t>
      </w:r>
      <w:r w:rsidR="007B773A">
        <w:rPr>
          <w:noProof/>
        </w:rPr>
        <w:fldChar w:fldCharType="end"/>
      </w:r>
      <w:bookmarkEnd w:id="12"/>
      <w:r>
        <w:t xml:space="preserve">: mapping of directive antenna </w:t>
      </w:r>
      <w:r w:rsidR="007C75EB">
        <w:t>gains</w:t>
      </w:r>
      <w:r>
        <w:t xml:space="preserve"> values in in each probe direction as well as the relative </w:t>
      </w:r>
      <w:r w:rsidRPr="00141938">
        <w:rPr>
          <w:i w:val="0"/>
          <w:iCs w:val="0"/>
        </w:rPr>
        <w:t>gain</w:t>
      </w:r>
      <w:r>
        <w:rPr>
          <w:i w:val="0"/>
          <w:iCs w:val="0"/>
        </w:rPr>
        <w:t xml:space="preserve"> delta</w:t>
      </w:r>
      <w:r w:rsidRPr="00141938">
        <w:rPr>
          <w:i w:val="0"/>
          <w:iCs w:val="0"/>
        </w:rPr>
        <w:t xml:space="preserve"> (</w:t>
      </w:r>
      <m:oMath>
        <m:sSub>
          <m:sSubPr>
            <m:ctrlPr>
              <w:rPr>
                <w:rFonts w:ascii="Cambria Math" w:hAnsi="Cambria Math"/>
                <w:i w:val="0"/>
                <w:iCs w:val="0"/>
                <w:lang w:val="en-GB"/>
              </w:rPr>
            </m:ctrlPr>
          </m:sSubPr>
          <m:e>
            <m:r>
              <w:rPr>
                <w:rFonts w:ascii="Cambria Math" w:hAnsi="Cambria Math"/>
                <w:lang w:val="en-GB"/>
              </w:rPr>
              <m:t>ɳ</m:t>
            </m:r>
          </m:e>
          <m:sub>
            <m:r>
              <w:rPr>
                <w:rFonts w:ascii="Cambria Math" w:hAnsi="Cambria Math"/>
                <w:lang w:val="en-GB"/>
              </w:rPr>
              <m:t>1</m:t>
            </m:r>
          </m:sub>
        </m:sSub>
      </m:oMath>
      <w:r w:rsidRPr="00141938">
        <w:rPr>
          <w:i w:val="0"/>
          <w:iCs w:val="0"/>
        </w:rPr>
        <w:t xml:space="preserve">, </w:t>
      </w:r>
      <m:oMath>
        <m:sSub>
          <m:sSubPr>
            <m:ctrlPr>
              <w:rPr>
                <w:rFonts w:ascii="Cambria Math" w:hAnsi="Cambria Math"/>
                <w:i w:val="0"/>
                <w:iCs w:val="0"/>
                <w:lang w:val="en-GB"/>
              </w:rPr>
            </m:ctrlPr>
          </m:sSubPr>
          <m:e>
            <m:r>
              <w:rPr>
                <w:rFonts w:ascii="Cambria Math" w:hAnsi="Cambria Math"/>
                <w:lang w:val="en-GB"/>
              </w:rPr>
              <m:t>ɳ</m:t>
            </m:r>
          </m:e>
          <m:sub>
            <m:r>
              <w:rPr>
                <w:rFonts w:ascii="Cambria Math" w:hAnsi="Cambria Math"/>
                <w:lang w:val="en-GB"/>
              </w:rPr>
              <m:t>2</m:t>
            </m:r>
          </m:sub>
        </m:sSub>
      </m:oMath>
      <w:r w:rsidRPr="00141938">
        <w:rPr>
          <w:rFonts w:ascii="Cambria Math" w:eastAsiaTheme="minorEastAsia" w:hAnsi="Cambria Math"/>
          <w:i w:val="0"/>
          <w:iCs w:val="0"/>
          <w:lang w:val="en-GB"/>
        </w:rPr>
        <w:t>)</w:t>
      </w:r>
      <w:r>
        <w:rPr>
          <w:rFonts w:ascii="Cambria Math" w:eastAsiaTheme="minorEastAsia" w:hAnsi="Cambria Math"/>
          <w:i w:val="0"/>
          <w:iCs w:val="0"/>
          <w:lang w:val="en-GB"/>
        </w:rPr>
        <w:t xml:space="preserve"> </w:t>
      </w:r>
      <w:r w:rsidRPr="00141938">
        <w:t>for a</w:t>
      </w:r>
      <w:r>
        <w:t>n</w:t>
      </w:r>
      <w:r w:rsidRPr="00141938">
        <w:t xml:space="preserve">tenna sim type </w:t>
      </w:r>
      <w:r>
        <w:t>2</w:t>
      </w:r>
    </w:p>
    <w:p w14:paraId="6951F41B" w14:textId="77777777" w:rsidR="00E91001" w:rsidRDefault="00E91001" w:rsidP="00E91001">
      <w:pPr>
        <w:rPr>
          <w:lang w:val="en-GB"/>
        </w:rPr>
      </w:pPr>
    </w:p>
    <w:p w14:paraId="080E9F28" w14:textId="2C58FDE6" w:rsidR="00E91001" w:rsidRDefault="00E91001" w:rsidP="00E91001">
      <w:pPr>
        <w:rPr>
          <w:lang w:val="en-GB"/>
        </w:rPr>
      </w:pPr>
      <w:r>
        <w:rPr>
          <w:lang w:val="en-GB"/>
        </w:rPr>
        <w:t xml:space="preserve">We observe that the more realistic </w:t>
      </w:r>
      <w:r w:rsidR="00A107CA" w:rsidRPr="00054F5F">
        <w:rPr>
          <w:b/>
          <w:bCs/>
          <w:lang w:val="en-GB"/>
        </w:rPr>
        <w:t>Antenna Sim Type</w:t>
      </w:r>
      <w:r w:rsidR="00A107CA">
        <w:rPr>
          <w:b/>
          <w:bCs/>
          <w:lang w:val="en-GB"/>
        </w:rPr>
        <w:t xml:space="preserve"> </w:t>
      </w:r>
      <w:r>
        <w:rPr>
          <w:lang w:val="en-GB"/>
        </w:rPr>
        <w:t xml:space="preserve">2 simulations lead to higher values </w:t>
      </w:r>
      <w:r w:rsidR="00F505A6">
        <w:rPr>
          <w:lang w:val="en-GB"/>
        </w:rPr>
        <w:t xml:space="preserve">compared to </w:t>
      </w:r>
      <w:r>
        <w:rPr>
          <w:lang w:val="en-GB"/>
        </w:rPr>
        <w:t xml:space="preserve">the </w:t>
      </w:r>
      <w:r w:rsidR="00831649">
        <w:rPr>
          <w:lang w:val="en-GB"/>
        </w:rPr>
        <w:t>3</w:t>
      </w:r>
      <w:r w:rsidR="539305FE">
        <w:rPr>
          <w:lang w:val="en-GB"/>
        </w:rPr>
        <w:t>GPP</w:t>
      </w:r>
      <w:r>
        <w:rPr>
          <w:lang w:val="en-GB"/>
        </w:rPr>
        <w:t xml:space="preserve"> model</w:t>
      </w:r>
      <w:r w:rsidR="00BE765C">
        <w:rPr>
          <w:lang w:val="en-GB"/>
        </w:rPr>
        <w:t>-</w:t>
      </w:r>
      <w:r>
        <w:rPr>
          <w:lang w:val="en-GB"/>
        </w:rPr>
        <w:t xml:space="preserve">based </w:t>
      </w:r>
      <w:r w:rsidR="00A107CA" w:rsidRPr="00054F5F">
        <w:rPr>
          <w:b/>
          <w:bCs/>
          <w:lang w:val="en-GB"/>
        </w:rPr>
        <w:t>Antenna Sim Type</w:t>
      </w:r>
      <w:r w:rsidR="00A107CA">
        <w:rPr>
          <w:b/>
          <w:bCs/>
          <w:lang w:val="en-GB"/>
        </w:rPr>
        <w:t xml:space="preserve"> </w:t>
      </w:r>
      <w:r>
        <w:rPr>
          <w:lang w:val="en-GB"/>
        </w:rPr>
        <w:t>1 simulations. Thus</w:t>
      </w:r>
      <w:r w:rsidR="00C937C2">
        <w:rPr>
          <w:lang w:val="en-GB"/>
        </w:rPr>
        <w:t>,</w:t>
      </w:r>
      <w:r>
        <w:rPr>
          <w:lang w:val="en-GB"/>
        </w:rPr>
        <w:t xml:space="preserve"> our proposed values are based on the type 2 simulation results. We also note that although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1</m:t>
            </m:r>
          </m:sub>
        </m:sSub>
      </m:oMath>
      <w:r>
        <w:t xml:space="preserve"> and</w:t>
      </w:r>
      <w:r w:rsidRPr="00316F67">
        <w:rPr>
          <w:rFonts w:ascii="Cambria Math" w:hAnsi="Cambria Math"/>
        </w:rPr>
        <w:t xml:space="preserve"> </w:t>
      </w:r>
      <m:oMath>
        <m:sSub>
          <m:sSubPr>
            <m:ctrlPr>
              <w:rPr>
                <w:rFonts w:ascii="Cambria Math" w:hAnsi="Cambria Math"/>
                <w:lang w:val="en-GB"/>
              </w:rPr>
            </m:ctrlPr>
          </m:sSubPr>
          <m:e>
            <m:r>
              <m:rPr>
                <m:sty m:val="p"/>
              </m:rPr>
              <w:rPr>
                <w:rFonts w:ascii="Cambria Math" w:hAnsi="Cambria Math"/>
                <w:lang w:val="en-GB"/>
              </w:rPr>
              <m:t>ɳ</m:t>
            </m:r>
          </m:e>
          <m:sub>
            <m:r>
              <m:rPr>
                <m:sty m:val="p"/>
              </m:rPr>
              <w:rPr>
                <w:rFonts w:ascii="Cambria Math" w:hAnsi="Cambria Math"/>
                <w:lang w:val="en-GB"/>
              </w:rPr>
              <m:t>2</m:t>
            </m:r>
          </m:sub>
        </m:sSub>
      </m:oMath>
      <w:r>
        <w:rPr>
          <w:rFonts w:ascii="Cambria Math" w:hAnsi="Cambria Math"/>
          <w:lang w:val="en-GB"/>
        </w:rPr>
        <w:t xml:space="preserve"> are not strictly equal for the type 2 simulations they are still very close.</w:t>
      </w:r>
    </w:p>
    <w:p w14:paraId="33FC71DC" w14:textId="10758CD1" w:rsidR="00E91001" w:rsidRPr="00B64AE1" w:rsidRDefault="0043248F" w:rsidP="009F5AFA">
      <w:pPr>
        <w:pStyle w:val="RAN4observation0"/>
      </w:pPr>
      <w:r>
        <w:t xml:space="preserve">We have provided simulation results for </w:t>
      </w:r>
      <w:r w:rsidR="00E40FE5">
        <w:t xml:space="preserve">two </w:t>
      </w:r>
      <w:r w:rsidR="00A107CA">
        <w:t xml:space="preserve">ways to calculate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00A107CA"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A107CA">
        <w:t xml:space="preserve"> (</w:t>
      </w:r>
      <w:r w:rsidR="00A54FD3">
        <w:t>3</w:t>
      </w:r>
      <w:r w:rsidR="47F94E64" w:rsidRPr="2F445B9D">
        <w:t>GPP</w:t>
      </w:r>
      <w:r w:rsidR="00A54FD3">
        <w:t xml:space="preserve"> model</w:t>
      </w:r>
      <w:r w:rsidR="1E8038D9" w:rsidRPr="2F445B9D">
        <w:t>-</w:t>
      </w:r>
      <w:r w:rsidR="00A54FD3">
        <w:t xml:space="preserve">based </w:t>
      </w:r>
      <w:r w:rsidR="0005425B">
        <w:t>and simulation</w:t>
      </w:r>
      <w:r w:rsidR="44D922D8" w:rsidRPr="2F445B9D">
        <w:t>-</w:t>
      </w:r>
      <w:r w:rsidR="00C653BF">
        <w:t>based)</w:t>
      </w:r>
      <w:r w:rsidR="0077507F">
        <w:t xml:space="preserve">. We </w:t>
      </w:r>
      <w:r w:rsidR="00F9081A">
        <w:t xml:space="preserve">see the </w:t>
      </w:r>
      <w:r w:rsidR="0005425B">
        <w:t>simulation</w:t>
      </w:r>
      <w:r w:rsidR="77CBD0CD" w:rsidRPr="2F445B9D">
        <w:t>-</w:t>
      </w:r>
      <w:r w:rsidR="0005425B">
        <w:t>based model to be more realistic</w:t>
      </w:r>
      <w:r w:rsidR="00B13D61">
        <w:t xml:space="preserve">, hence </w:t>
      </w:r>
      <w:r w:rsidR="289F0C90" w:rsidRPr="2F445B9D">
        <w:t>it</w:t>
      </w:r>
      <w:r w:rsidR="78F684DA" w:rsidRPr="2F445B9D">
        <w:t xml:space="preserve"> </w:t>
      </w:r>
      <w:r w:rsidR="00B13D61">
        <w:t>should be used to define</w:t>
      </w:r>
      <w:r w:rsidR="00B13D61"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00B13D61"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B13D61">
        <w:t>.</w:t>
      </w:r>
    </w:p>
    <w:p w14:paraId="76A8E4D4" w14:textId="1407D374" w:rsidR="00E91001" w:rsidRPr="00054F5F" w:rsidRDefault="00CD6B2E" w:rsidP="009F5AFA">
      <w:pPr>
        <w:pStyle w:val="RAN4proposal0"/>
      </w:pPr>
      <w:r>
        <w:t>D</w:t>
      </w:r>
      <w:r w:rsidR="007270C4">
        <w:t xml:space="preserve">efine requirements using the following </w:t>
      </w:r>
      <w:r w:rsidR="000527A0">
        <w:t xml:space="preserve">configurations of </w:t>
      </w:r>
      <w:proofErr w:type="spellStart"/>
      <w:r w:rsidR="000527A0">
        <w:t>AoA</w:t>
      </w:r>
      <w:proofErr w:type="spellEnd"/>
      <w:r w:rsidR="000527A0">
        <w:t xml:space="preserve"> </w:t>
      </w:r>
      <w:r w:rsidR="00831540">
        <w:t xml:space="preserve">in the OTA chamber </w:t>
      </w:r>
      <w:r w:rsidR="00E91001" w:rsidRPr="00316F67">
        <w:t>for 2</w:t>
      </w:r>
      <w:r w:rsidR="00CF533E">
        <w:t>-</w:t>
      </w:r>
      <w:r w:rsidR="00E91001" w:rsidRPr="00316F67">
        <w:t xml:space="preserve">layer </w:t>
      </w:r>
      <w:r w:rsidR="007C75EB">
        <w:t>(1+1)</w:t>
      </w:r>
      <w:r w:rsidR="007F058F" w:rsidRPr="00316F67">
        <w:t xml:space="preserve"> </w:t>
      </w:r>
      <w:r w:rsidR="00E91001" w:rsidRPr="00316F67">
        <w:t>case</w:t>
      </w:r>
      <w:r w:rsidR="00BB17A1">
        <w:t xml:space="preserve">, with corresponding </w:t>
      </w:r>
      <w:r w:rsidR="00676658">
        <w:t>relative sidelobe antenna gain</w:t>
      </w:r>
      <w:r w:rsidR="00144CB0">
        <w:t>s</w:t>
      </w:r>
      <w:r w:rsidR="00006B58">
        <w:t xml:space="preserve"> of</w:t>
      </w:r>
      <w:r w:rsidR="00E91001" w:rsidRPr="00316F67">
        <w:t>:</w:t>
      </w:r>
      <w:r w:rsidR="00E91001" w:rsidRPr="00316F67">
        <w:br/>
        <w:t xml:space="preserve">- AoA30: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00E91001"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E91001" w:rsidRPr="00316F67">
        <w:t xml:space="preserve">= </w:t>
      </w:r>
      <w:r w:rsidR="00E91001" w:rsidRPr="00054F5F">
        <w:t>0.</w:t>
      </w:r>
      <w:r w:rsidR="00E91001">
        <w:t>1</w:t>
      </w:r>
      <w:r w:rsidR="00E91001" w:rsidRPr="00054F5F">
        <w:br/>
      </w:r>
      <w:r w:rsidR="00E91001" w:rsidRPr="00054F5F" w:rsidDel="007270C4">
        <w:t xml:space="preserve">- </w:t>
      </w:r>
      <w:r w:rsidR="00E91001" w:rsidRPr="00054F5F">
        <w:t xml:space="preserve">AoA90: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00E91001" w:rsidRPr="00054F5F">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E91001" w:rsidRPr="00054F5F">
        <w:t>= 0.01</w:t>
      </w:r>
      <w:r w:rsidR="00E91001" w:rsidRPr="00054F5F">
        <w:br/>
        <w:t xml:space="preserve">- AoA150: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00E91001" w:rsidRPr="00054F5F">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00E91001" w:rsidRPr="00054F5F">
        <w:t>= 0.</w:t>
      </w:r>
      <w:r w:rsidR="00E91001">
        <w:t>0</w:t>
      </w:r>
      <w:r w:rsidR="00E91001" w:rsidRPr="00054F5F">
        <w:t>3</w:t>
      </w:r>
    </w:p>
    <w:p w14:paraId="485F8609" w14:textId="51559245" w:rsidR="00E91001" w:rsidRPr="00054F5F" w:rsidRDefault="0090486C" w:rsidP="00FB064E">
      <w:pPr>
        <w:pStyle w:val="RAN4observation0"/>
      </w:pPr>
      <w:r>
        <w:t xml:space="preserve">Similar analysis as we have </w:t>
      </w:r>
      <w:r w:rsidR="00FB439D">
        <w:t xml:space="preserve">provided </w:t>
      </w:r>
      <w:r>
        <w:t>for 2-layer (1+1) can be done for 4-layer (2+2)</w:t>
      </w:r>
    </w:p>
    <w:p w14:paraId="76FFC100" w14:textId="77777777" w:rsidR="00E91001" w:rsidRPr="00054F5F" w:rsidDel="008E1A90" w:rsidRDefault="00E91001" w:rsidP="003224E6"/>
    <w:p w14:paraId="16134153" w14:textId="77777777" w:rsidR="00E91001" w:rsidRDefault="00E91001" w:rsidP="00E91001">
      <w:pPr>
        <w:pStyle w:val="RAN4H2"/>
        <w:rPr>
          <w:lang w:val="en-GB"/>
        </w:rPr>
      </w:pPr>
      <w:r w:rsidRPr="004F09A9">
        <w:rPr>
          <w:lang w:val="en-GB"/>
        </w:rPr>
        <w:lastRenderedPageBreak/>
        <w:t>Best beam pair selection for demodulation performance requirements.</w:t>
      </w:r>
    </w:p>
    <w:p w14:paraId="7BBDD11C" w14:textId="7596CF72" w:rsidR="00E91001" w:rsidRDefault="00E91001" w:rsidP="00E91001">
      <w:pPr>
        <w:rPr>
          <w:lang w:val="en-GB"/>
        </w:rPr>
      </w:pPr>
      <w:r>
        <w:rPr>
          <w:lang w:val="en-GB"/>
        </w:rPr>
        <w:t xml:space="preserve">In RAN4#106, it was discussed how to select the best beam pair for the demodulation performance requirement definition </w:t>
      </w:r>
      <w:r w:rsidR="00EC38CD">
        <w:fldChar w:fldCharType="begin"/>
      </w:r>
      <w:r w:rsidR="00EC38CD">
        <w:instrText xml:space="preserve"> REF _Ref131442795 \r \h </w:instrText>
      </w:r>
      <w:r w:rsidR="00EC38CD">
        <w:fldChar w:fldCharType="separate"/>
      </w:r>
      <w:r w:rsidR="001D47FA">
        <w:t>[1]</w:t>
      </w:r>
      <w:r w:rsidR="00EC38CD">
        <w:fldChar w:fldCharType="end"/>
      </w:r>
      <w:r>
        <w:rPr>
          <w:lang w:val="en-GB"/>
        </w:rPr>
        <w:t>:</w:t>
      </w:r>
    </w:p>
    <w:p w14:paraId="3C0C15B6" w14:textId="77777777" w:rsidR="00E91001" w:rsidRPr="0089144A" w:rsidRDefault="00E91001" w:rsidP="00E91001">
      <w:pPr>
        <w:rPr>
          <w:lang w:val="en-GB"/>
        </w:rPr>
      </w:pPr>
      <w:bookmarkStart w:id="13" w:name="_Hlk131442117"/>
    </w:p>
    <w:tbl>
      <w:tblPr>
        <w:tblStyle w:val="TableGrid"/>
        <w:tblW w:w="0" w:type="auto"/>
        <w:jc w:val="center"/>
        <w:tblLook w:val="04A0" w:firstRow="1" w:lastRow="0" w:firstColumn="1" w:lastColumn="0" w:noHBand="0" w:noVBand="1"/>
      </w:tblPr>
      <w:tblGrid>
        <w:gridCol w:w="9000"/>
      </w:tblGrid>
      <w:tr w:rsidR="00E91001" w14:paraId="37E0BD83" w14:textId="77777777">
        <w:trPr>
          <w:jc w:val="center"/>
        </w:trPr>
        <w:tc>
          <w:tcPr>
            <w:tcW w:w="9000" w:type="dxa"/>
          </w:tcPr>
          <w:p w14:paraId="773EF349" w14:textId="77777777" w:rsidR="00CE2AF2" w:rsidRDefault="00CE2AF2" w:rsidP="00CE2AF2">
            <w:pPr>
              <w:overflowPunct w:val="0"/>
              <w:autoSpaceDE w:val="0"/>
              <w:autoSpaceDN w:val="0"/>
              <w:adjustRightInd w:val="0"/>
              <w:spacing w:after="120"/>
              <w:textAlignment w:val="baseline"/>
              <w:rPr>
                <w:b/>
                <w:szCs w:val="24"/>
                <w:u w:val="single"/>
                <w:lang w:eastAsia="zh-CN"/>
              </w:rPr>
            </w:pPr>
            <w:r>
              <w:rPr>
                <w:b/>
                <w:u w:val="single"/>
                <w:lang w:eastAsia="ko-KR"/>
              </w:rPr>
              <w:t>Best beam pair selection for demodulation performance requirements.</w:t>
            </w:r>
          </w:p>
          <w:p w14:paraId="45082750" w14:textId="77777777" w:rsidR="00CE2AF2" w:rsidRDefault="00CE2AF2" w:rsidP="00CE2AF2">
            <w:pPr>
              <w:numPr>
                <w:ilvl w:val="0"/>
                <w:numId w:val="28"/>
              </w:numPr>
              <w:overflowPunct w:val="0"/>
              <w:autoSpaceDE w:val="0"/>
              <w:autoSpaceDN w:val="0"/>
              <w:adjustRightInd w:val="0"/>
              <w:spacing w:after="180"/>
              <w:textAlignment w:val="baseline"/>
              <w:rPr>
                <w:szCs w:val="24"/>
                <w:lang w:eastAsia="zh-CN"/>
              </w:rPr>
            </w:pPr>
            <w:r>
              <w:rPr>
                <w:szCs w:val="24"/>
                <w:lang w:eastAsia="zh-CN"/>
              </w:rPr>
              <w:t xml:space="preserve">Option 1: </w:t>
            </w:r>
          </w:p>
          <w:p w14:paraId="64D90233" w14:textId="77777777" w:rsidR="00CE2AF2" w:rsidRDefault="00CE2AF2" w:rsidP="00CE2AF2">
            <w:pPr>
              <w:numPr>
                <w:ilvl w:val="1"/>
                <w:numId w:val="28"/>
              </w:numPr>
              <w:overflowPunct w:val="0"/>
              <w:autoSpaceDE w:val="0"/>
              <w:autoSpaceDN w:val="0"/>
              <w:adjustRightInd w:val="0"/>
              <w:spacing w:after="180"/>
              <w:textAlignment w:val="baseline"/>
              <w:rPr>
                <w:rFonts w:cs="CG Times (WN)"/>
                <w:szCs w:val="20"/>
                <w:lang w:eastAsia="ar-SA"/>
              </w:rPr>
            </w:pPr>
            <w:r>
              <w:rPr>
                <w:rFonts w:cs="CG Times (WN)"/>
                <w:bCs/>
                <w:lang w:eastAsia="ar-SA"/>
              </w:rPr>
              <w:t>Wait for RF agreement and then discuss whether to reuse the same metric to find the best beam pair for demodulation cases if feasible.</w:t>
            </w:r>
          </w:p>
          <w:p w14:paraId="74364C12" w14:textId="77777777" w:rsidR="00CE2AF2" w:rsidRDefault="00CE2AF2" w:rsidP="00CE2AF2">
            <w:pPr>
              <w:numPr>
                <w:ilvl w:val="1"/>
                <w:numId w:val="28"/>
              </w:numPr>
              <w:overflowPunct w:val="0"/>
              <w:autoSpaceDE w:val="0"/>
              <w:autoSpaceDN w:val="0"/>
              <w:adjustRightInd w:val="0"/>
              <w:spacing w:after="180"/>
              <w:textAlignment w:val="baseline"/>
              <w:rPr>
                <w:rFonts w:cs="Times New Roman"/>
                <w:szCs w:val="24"/>
                <w:lang w:eastAsia="zh-CN"/>
              </w:rPr>
            </w:pPr>
            <w:r>
              <w:rPr>
                <w:bCs/>
                <w:szCs w:val="24"/>
                <w:lang w:eastAsia="zh-CN"/>
              </w:rPr>
              <w:t xml:space="preserve">In case the best beam pair found by reusing same metric as RF side is not feasible for demodulation test since reason such </w:t>
            </w:r>
            <w:proofErr w:type="gramStart"/>
            <w:r>
              <w:rPr>
                <w:bCs/>
                <w:szCs w:val="24"/>
                <w:lang w:eastAsia="zh-CN"/>
              </w:rPr>
              <w:t>as  too</w:t>
            </w:r>
            <w:proofErr w:type="gramEnd"/>
            <w:r>
              <w:rPr>
                <w:bCs/>
                <w:szCs w:val="24"/>
                <w:lang w:eastAsia="zh-CN"/>
              </w:rPr>
              <w:t xml:space="preserve"> low testable SNR from one </w:t>
            </w:r>
            <w:proofErr w:type="spellStart"/>
            <w:r>
              <w:rPr>
                <w:bCs/>
                <w:szCs w:val="24"/>
                <w:lang w:eastAsia="zh-CN"/>
              </w:rPr>
              <w:t>AoA</w:t>
            </w:r>
            <w:proofErr w:type="spellEnd"/>
            <w:r>
              <w:rPr>
                <w:bCs/>
                <w:szCs w:val="24"/>
                <w:lang w:eastAsia="zh-CN"/>
              </w:rPr>
              <w:t xml:space="preserve">, to achieve higher enough testable SNR from both </w:t>
            </w:r>
            <w:proofErr w:type="spellStart"/>
            <w:r>
              <w:rPr>
                <w:bCs/>
                <w:szCs w:val="24"/>
                <w:lang w:eastAsia="zh-CN"/>
              </w:rPr>
              <w:t>AoAs</w:t>
            </w:r>
            <w:proofErr w:type="spellEnd"/>
            <w:r>
              <w:rPr>
                <w:bCs/>
                <w:szCs w:val="24"/>
                <w:lang w:eastAsia="zh-CN"/>
              </w:rPr>
              <w:t>, select the beam pair direction, which minimum EIS value is selected for the worse beam in beam pair from all candidate beam pairs.</w:t>
            </w:r>
          </w:p>
          <w:p w14:paraId="3AB7CA82" w14:textId="77777777" w:rsidR="00E91001" w:rsidRDefault="00E91001" w:rsidP="00CE2AF2"/>
        </w:tc>
      </w:tr>
    </w:tbl>
    <w:p w14:paraId="43D30DBA" w14:textId="77777777" w:rsidR="00E91001" w:rsidRDefault="00E91001" w:rsidP="00E91001"/>
    <w:bookmarkEnd w:id="13"/>
    <w:p w14:paraId="12C268D2" w14:textId="425BD2E8" w:rsidR="00E91001" w:rsidRDefault="00E91001" w:rsidP="00E91001">
      <w:r>
        <w:t>At this point</w:t>
      </w:r>
      <w:r w:rsidR="44F50358">
        <w:t>,</w:t>
      </w:r>
      <w:r>
        <w:t xml:space="preserve"> it is not known to us if RF has reached an agreement, hence this issue should be kept open and revisited in RAN4#107.</w:t>
      </w:r>
    </w:p>
    <w:p w14:paraId="473C085F" w14:textId="77777777" w:rsidR="00E91001" w:rsidRDefault="00E91001" w:rsidP="00E91001">
      <w:r>
        <w:t xml:space="preserve">The UE orientation is to be selected by UE vendor. This orientation can be different for each probe delta </w:t>
      </w:r>
      <w:proofErr w:type="spellStart"/>
      <w:r>
        <w:t>AoA</w:t>
      </w:r>
      <w:proofErr w:type="spellEnd"/>
      <w:r>
        <w:t xml:space="preserve">. A single orientation is assumed per test probe delta </w:t>
      </w:r>
      <w:proofErr w:type="spellStart"/>
      <w:r>
        <w:t>AoA</w:t>
      </w:r>
      <w:proofErr w:type="spellEnd"/>
      <w:r>
        <w:t xml:space="preserve"> in the OTA setup.</w:t>
      </w:r>
    </w:p>
    <w:p w14:paraId="6519F44F" w14:textId="77777777" w:rsidR="00E91001" w:rsidRDefault="00E91001" w:rsidP="00E91001">
      <w:r>
        <w:t xml:space="preserve">Assuming that a single UE orientation is fixed per delta </w:t>
      </w:r>
      <w:proofErr w:type="spellStart"/>
      <w:r>
        <w:t>AoA</w:t>
      </w:r>
      <w:proofErr w:type="spellEnd"/>
      <w:r>
        <w:t xml:space="preserve"> between OTA probes, there would be two ways that the UE could choose to steer its beams: approach one will maximize the RSRP per Rx-chain, approach two will maximize the SINR per RX chain.</w:t>
      </w:r>
      <w:r>
        <w:br/>
      </w:r>
    </w:p>
    <w:p w14:paraId="2FBE65B3" w14:textId="0B47D2A6" w:rsidR="00E91001" w:rsidRDefault="00E91001" w:rsidP="00FB064E">
      <w:pPr>
        <w:pStyle w:val="RAN4observation0"/>
      </w:pPr>
      <w:r>
        <w:t xml:space="preserve">Assuming that </w:t>
      </w:r>
      <w:r w:rsidRPr="00F75C66">
        <w:t>delta</w:t>
      </w:r>
      <w:r>
        <w:t xml:space="preserve"> </w:t>
      </w:r>
      <w:proofErr w:type="spellStart"/>
      <w:r w:rsidR="009D302C" w:rsidRPr="00A06104">
        <w:t>AoAs</w:t>
      </w:r>
      <w:proofErr w:type="spellEnd"/>
      <w:r w:rsidR="009D302C" w:rsidRPr="00A06104">
        <w:t xml:space="preserve"> are </w:t>
      </w:r>
      <w:r w:rsidR="145DE0C4">
        <w:t xml:space="preserve">proposed </w:t>
      </w:r>
      <w:r w:rsidR="00481FA3" w:rsidRPr="00A06104">
        <w:t xml:space="preserve">as </w:t>
      </w:r>
      <w:r>
        <w:t xml:space="preserve">30, 90 and 150 degrees, each of those </w:t>
      </w:r>
      <w:r w:rsidR="007C027E">
        <w:t xml:space="preserve">delta </w:t>
      </w:r>
      <w:proofErr w:type="spellStart"/>
      <w:r w:rsidR="007C027E">
        <w:t>AoA</w:t>
      </w:r>
      <w:proofErr w:type="spellEnd"/>
      <w:r w:rsidR="007C027E">
        <w:t xml:space="preserve"> </w:t>
      </w:r>
      <w:r>
        <w:t xml:space="preserve">would have a best beam setting. </w:t>
      </w:r>
    </w:p>
    <w:p w14:paraId="36504631" w14:textId="0240342E" w:rsidR="00E91001" w:rsidRDefault="00E91001" w:rsidP="00E91001">
      <w:proofErr w:type="gramStart"/>
      <w:r>
        <w:t>In order to</w:t>
      </w:r>
      <w:proofErr w:type="gramEnd"/>
      <w:r>
        <w:t xml:space="preserve"> maintain a repeatable and stable UE performance during the performance test</w:t>
      </w:r>
      <w:r w:rsidR="7E264CF1">
        <w:t>,</w:t>
      </w:r>
      <w:r>
        <w:t xml:space="preserve"> </w:t>
      </w:r>
      <w:r w:rsidR="00F03F83">
        <w:t xml:space="preserve">we see it </w:t>
      </w:r>
      <w:r>
        <w:t xml:space="preserve">necessary to maintain the UE beam steering direction fixed </w:t>
      </w:r>
      <w:r w:rsidR="00481A21">
        <w:t>d</w:t>
      </w:r>
      <w:r w:rsidR="00822013">
        <w:t>u</w:t>
      </w:r>
      <w:r w:rsidR="00481A21">
        <w:t>r</w:t>
      </w:r>
      <w:r w:rsidR="00822013">
        <w:t>ing</w:t>
      </w:r>
      <w:r>
        <w:t xml:space="preserve"> each test.</w:t>
      </w:r>
    </w:p>
    <w:p w14:paraId="40A18830" w14:textId="741E71C5" w:rsidR="00E91001" w:rsidRDefault="00E91001" w:rsidP="009F5AFA">
      <w:pPr>
        <w:pStyle w:val="RAN4proposal0"/>
      </w:pPr>
      <w:r>
        <w:t xml:space="preserve">UE must maintain the beam from each panel fixed during each </w:t>
      </w:r>
      <w:r w:rsidR="005137AA">
        <w:t>M</w:t>
      </w:r>
      <w:r w:rsidR="00DD5B5A">
        <w:t>ulti</w:t>
      </w:r>
      <w:r>
        <w:t>Rx performance test.</w:t>
      </w:r>
    </w:p>
    <w:p w14:paraId="62DB80DC" w14:textId="77777777" w:rsidR="00E91001" w:rsidRDefault="00E91001" w:rsidP="00E91001">
      <w:pPr>
        <w:rPr>
          <w:lang w:val="en-GB"/>
        </w:rPr>
      </w:pPr>
    </w:p>
    <w:p w14:paraId="19EB6A57" w14:textId="77777777" w:rsidR="00E91001" w:rsidRDefault="00E91001" w:rsidP="00E91001">
      <w:pPr>
        <w:pStyle w:val="RAN4H2"/>
        <w:rPr>
          <w:lang w:val="en-GB"/>
        </w:rPr>
      </w:pPr>
      <w:r w:rsidRPr="004F09A9">
        <w:rPr>
          <w:lang w:val="en-GB"/>
        </w:rPr>
        <w:t>Whether to introduce requirements for both single-DCI and multi-DCI scenarios</w:t>
      </w:r>
    </w:p>
    <w:p w14:paraId="775B4D17" w14:textId="77777777" w:rsidR="00E91001" w:rsidRPr="00307907" w:rsidRDefault="00E91001" w:rsidP="007C27DB">
      <w:pPr>
        <w:rPr>
          <w:lang w:val="en-GB"/>
        </w:rPr>
      </w:pPr>
      <w:bookmarkStart w:id="14" w:name="_Hlk131442138"/>
    </w:p>
    <w:tbl>
      <w:tblPr>
        <w:tblStyle w:val="TableGrid"/>
        <w:tblW w:w="0" w:type="auto"/>
        <w:jc w:val="center"/>
        <w:tblLook w:val="04A0" w:firstRow="1" w:lastRow="0" w:firstColumn="1" w:lastColumn="0" w:noHBand="0" w:noVBand="1"/>
      </w:tblPr>
      <w:tblGrid>
        <w:gridCol w:w="9000"/>
      </w:tblGrid>
      <w:tr w:rsidR="00E91001" w14:paraId="1C5DA244" w14:textId="77777777">
        <w:trPr>
          <w:jc w:val="center"/>
        </w:trPr>
        <w:tc>
          <w:tcPr>
            <w:tcW w:w="9000" w:type="dxa"/>
          </w:tcPr>
          <w:p w14:paraId="180439C2" w14:textId="77777777" w:rsidR="009A6ADC" w:rsidRDefault="009A6ADC" w:rsidP="009A6ADC">
            <w:pPr>
              <w:overflowPunct w:val="0"/>
              <w:autoSpaceDE w:val="0"/>
              <w:autoSpaceDN w:val="0"/>
              <w:adjustRightInd w:val="0"/>
              <w:spacing w:after="120"/>
              <w:textAlignment w:val="baseline"/>
              <w:rPr>
                <w:b/>
                <w:szCs w:val="24"/>
                <w:u w:val="single"/>
                <w:lang w:eastAsia="zh-CN"/>
              </w:rPr>
            </w:pPr>
            <w:bookmarkStart w:id="15" w:name="_Hlk129351217"/>
            <w:r>
              <w:rPr>
                <w:b/>
                <w:szCs w:val="24"/>
                <w:u w:val="single"/>
                <w:lang w:eastAsia="zh-CN"/>
              </w:rPr>
              <w:t>Whether to introduce requirements for b</w:t>
            </w:r>
            <w:r>
              <w:rPr>
                <w:rFonts w:eastAsiaTheme="minorEastAsia"/>
                <w:b/>
                <w:u w:val="single"/>
                <w:lang w:eastAsia="zh-CN"/>
              </w:rPr>
              <w:t>oth single-DCI and multi-DCI scenarios</w:t>
            </w:r>
          </w:p>
          <w:bookmarkEnd w:id="15"/>
          <w:p w14:paraId="752875F7" w14:textId="77777777" w:rsidR="009A6ADC" w:rsidRDefault="009A6ADC" w:rsidP="009A6ADC">
            <w:pPr>
              <w:numPr>
                <w:ilvl w:val="0"/>
                <w:numId w:val="27"/>
              </w:numPr>
              <w:overflowPunct w:val="0"/>
              <w:autoSpaceDE w:val="0"/>
              <w:autoSpaceDN w:val="0"/>
              <w:adjustRightInd w:val="0"/>
              <w:spacing w:after="120"/>
              <w:textAlignment w:val="baseline"/>
              <w:rPr>
                <w:szCs w:val="24"/>
                <w:lang w:eastAsia="zh-CN"/>
              </w:rPr>
            </w:pPr>
            <w:r>
              <w:rPr>
                <w:szCs w:val="24"/>
                <w:lang w:eastAsia="zh-CN"/>
              </w:rPr>
              <w:t>Agreement:</w:t>
            </w:r>
          </w:p>
          <w:p w14:paraId="2C428CEA" w14:textId="77777777" w:rsidR="009A6ADC" w:rsidRDefault="009A6ADC" w:rsidP="009A6ADC">
            <w:pPr>
              <w:numPr>
                <w:ilvl w:val="1"/>
                <w:numId w:val="27"/>
              </w:numPr>
              <w:overflowPunct w:val="0"/>
              <w:autoSpaceDE w:val="0"/>
              <w:autoSpaceDN w:val="0"/>
              <w:adjustRightInd w:val="0"/>
              <w:spacing w:after="120"/>
              <w:textAlignment w:val="baseline"/>
              <w:rPr>
                <w:szCs w:val="20"/>
                <w:lang w:eastAsia="zh-CN"/>
              </w:rPr>
            </w:pPr>
            <w:r>
              <w:rPr>
                <w:lang w:eastAsia="zh-CN"/>
              </w:rPr>
              <w:t>For initial evaluation purpose, below transmission schemes with layer combinations considered</w:t>
            </w:r>
          </w:p>
          <w:p w14:paraId="1024B8C3" w14:textId="77777777" w:rsidR="009A6ADC" w:rsidRDefault="009A6ADC" w:rsidP="009A6ADC">
            <w:pPr>
              <w:numPr>
                <w:ilvl w:val="2"/>
                <w:numId w:val="27"/>
              </w:numPr>
              <w:overflowPunct w:val="0"/>
              <w:autoSpaceDE w:val="0"/>
              <w:autoSpaceDN w:val="0"/>
              <w:adjustRightInd w:val="0"/>
              <w:spacing w:after="120"/>
              <w:textAlignment w:val="baseline"/>
              <w:rPr>
                <w:lang w:eastAsia="zh-CN"/>
              </w:rPr>
            </w:pPr>
            <w:r>
              <w:rPr>
                <w:lang w:eastAsia="zh-CN"/>
              </w:rPr>
              <w:t>Single DCI with SDM scheme: 1+1 and 2+2 as layer combination</w:t>
            </w:r>
          </w:p>
          <w:p w14:paraId="6BD0DCD1" w14:textId="77777777" w:rsidR="009A6ADC" w:rsidRDefault="009A6ADC" w:rsidP="009A6ADC">
            <w:pPr>
              <w:numPr>
                <w:ilvl w:val="2"/>
                <w:numId w:val="27"/>
              </w:numPr>
              <w:overflowPunct w:val="0"/>
              <w:autoSpaceDE w:val="0"/>
              <w:autoSpaceDN w:val="0"/>
              <w:adjustRightInd w:val="0"/>
              <w:spacing w:after="120"/>
              <w:textAlignment w:val="baseline"/>
              <w:rPr>
                <w:lang w:eastAsia="zh-CN"/>
              </w:rPr>
            </w:pPr>
            <w:r>
              <w:rPr>
                <w:lang w:eastAsia="zh-CN"/>
              </w:rPr>
              <w:t xml:space="preserve">Multi-DCI with fully overlapping scheme: 1+1 and 2+2(high priority) as layer combination </w:t>
            </w:r>
          </w:p>
          <w:p w14:paraId="46B41ECF" w14:textId="77777777" w:rsidR="009A6ADC" w:rsidRDefault="009A6ADC" w:rsidP="009A6ADC">
            <w:pPr>
              <w:numPr>
                <w:ilvl w:val="2"/>
                <w:numId w:val="27"/>
              </w:numPr>
              <w:overflowPunct w:val="0"/>
              <w:autoSpaceDE w:val="0"/>
              <w:autoSpaceDN w:val="0"/>
              <w:adjustRightInd w:val="0"/>
              <w:spacing w:after="120"/>
              <w:textAlignment w:val="baseline"/>
              <w:rPr>
                <w:lang w:eastAsia="zh-CN"/>
              </w:rPr>
            </w:pPr>
            <w:r>
              <w:rPr>
                <w:lang w:eastAsia="zh-CN"/>
              </w:rPr>
              <w:t>Multi-DCI with non-overlapping scheme: 2+2 as layer combination</w:t>
            </w:r>
          </w:p>
          <w:p w14:paraId="070EBFCC" w14:textId="77777777" w:rsidR="009A6ADC" w:rsidRPr="00FB064E" w:rsidRDefault="009A6ADC" w:rsidP="009A6ADC">
            <w:pPr>
              <w:numPr>
                <w:ilvl w:val="2"/>
                <w:numId w:val="27"/>
              </w:numPr>
              <w:overflowPunct w:val="0"/>
              <w:autoSpaceDE w:val="0"/>
              <w:autoSpaceDN w:val="0"/>
              <w:adjustRightInd w:val="0"/>
              <w:spacing w:after="120"/>
              <w:textAlignment w:val="baseline"/>
              <w:rPr>
                <w:lang w:eastAsia="zh-CN"/>
              </w:rPr>
            </w:pPr>
            <w:r w:rsidRPr="00FB064E">
              <w:rPr>
                <w:lang w:eastAsia="zh-CN"/>
              </w:rPr>
              <w:t>Receiver assumption: MMSE-IRC</w:t>
            </w:r>
          </w:p>
          <w:p w14:paraId="5BE0AB5B" w14:textId="77777777" w:rsidR="009A6ADC" w:rsidRPr="00FB064E" w:rsidRDefault="009A6ADC" w:rsidP="009A6ADC">
            <w:pPr>
              <w:numPr>
                <w:ilvl w:val="3"/>
                <w:numId w:val="27"/>
              </w:numPr>
              <w:overflowPunct w:val="0"/>
              <w:autoSpaceDE w:val="0"/>
              <w:autoSpaceDN w:val="0"/>
              <w:adjustRightInd w:val="0"/>
              <w:spacing w:after="120"/>
              <w:textAlignment w:val="baseline"/>
              <w:rPr>
                <w:lang w:eastAsia="zh-CN"/>
              </w:rPr>
            </w:pPr>
            <w:r w:rsidRPr="00FB064E">
              <w:rPr>
                <w:lang w:eastAsia="zh-CN"/>
              </w:rPr>
              <w:lastRenderedPageBreak/>
              <w:t xml:space="preserve">Option 1: UE joint processing with 4x4  </w:t>
            </w:r>
          </w:p>
          <w:p w14:paraId="551AAF61" w14:textId="77777777" w:rsidR="009A6ADC" w:rsidRPr="00FB064E" w:rsidRDefault="009A6ADC" w:rsidP="009A6ADC">
            <w:pPr>
              <w:numPr>
                <w:ilvl w:val="3"/>
                <w:numId w:val="27"/>
              </w:numPr>
              <w:overflowPunct w:val="0"/>
              <w:autoSpaceDE w:val="0"/>
              <w:autoSpaceDN w:val="0"/>
              <w:adjustRightInd w:val="0"/>
              <w:spacing w:after="120"/>
              <w:textAlignment w:val="baseline"/>
              <w:rPr>
                <w:lang w:eastAsia="zh-CN"/>
              </w:rPr>
            </w:pPr>
            <w:r w:rsidRPr="00FB064E">
              <w:rPr>
                <w:lang w:eastAsia="zh-CN"/>
              </w:rPr>
              <w:t xml:space="preserve">Option 2: UE processing with 2x2 per TRP </w:t>
            </w:r>
          </w:p>
          <w:p w14:paraId="1D248060" w14:textId="77777777" w:rsidR="00E91001" w:rsidRDefault="00E91001" w:rsidP="009A6ADC"/>
        </w:tc>
      </w:tr>
    </w:tbl>
    <w:p w14:paraId="4F26D7CE" w14:textId="77777777" w:rsidR="00E91001" w:rsidRDefault="00E91001" w:rsidP="00E91001">
      <w:pPr>
        <w:rPr>
          <w:lang w:val="en-GB"/>
        </w:rPr>
      </w:pPr>
    </w:p>
    <w:p w14:paraId="0FA1CE31" w14:textId="26C2B9EA" w:rsidR="00934649" w:rsidRDefault="00D01194" w:rsidP="00E91001">
      <w:pPr>
        <w:rPr>
          <w:lang w:val="en-GB"/>
        </w:rPr>
      </w:pPr>
      <w:r>
        <w:rPr>
          <w:lang w:val="en-GB"/>
        </w:rPr>
        <w:t xml:space="preserve">Currently we do not see any reasons to reduce the </w:t>
      </w:r>
      <w:r w:rsidR="00644C03">
        <w:rPr>
          <w:lang w:val="en-GB"/>
        </w:rPr>
        <w:t>considered combinations</w:t>
      </w:r>
      <w:r w:rsidR="00C70DFE">
        <w:rPr>
          <w:lang w:val="en-GB"/>
        </w:rPr>
        <w:t xml:space="preserve"> at this</w:t>
      </w:r>
      <w:r w:rsidR="00745CD4">
        <w:rPr>
          <w:lang w:val="en-GB"/>
        </w:rPr>
        <w:t xml:space="preserve"> early</w:t>
      </w:r>
      <w:r w:rsidR="00C70DFE">
        <w:rPr>
          <w:lang w:val="en-GB"/>
        </w:rPr>
        <w:t xml:space="preserve"> point in time</w:t>
      </w:r>
      <w:r w:rsidR="00644C03">
        <w:rPr>
          <w:lang w:val="en-GB"/>
        </w:rPr>
        <w:t>.</w:t>
      </w:r>
      <w:r w:rsidR="000B710F">
        <w:rPr>
          <w:lang w:val="en-GB"/>
        </w:rPr>
        <w:t xml:space="preserve"> The final decision should be done based on </w:t>
      </w:r>
      <w:r w:rsidR="00CB360A">
        <w:rPr>
          <w:lang w:val="en-GB"/>
        </w:rPr>
        <w:t>companies’</w:t>
      </w:r>
      <w:r w:rsidR="000B710F">
        <w:rPr>
          <w:lang w:val="en-GB"/>
        </w:rPr>
        <w:t xml:space="preserve"> </w:t>
      </w:r>
      <w:r w:rsidR="002611EA">
        <w:rPr>
          <w:lang w:val="en-GB"/>
        </w:rPr>
        <w:t xml:space="preserve">simulation results provided </w:t>
      </w:r>
      <w:r w:rsidR="00193C51">
        <w:rPr>
          <w:lang w:val="en-GB"/>
        </w:rPr>
        <w:t>in</w:t>
      </w:r>
      <w:r w:rsidR="0028793B">
        <w:rPr>
          <w:lang w:val="en-GB"/>
        </w:rPr>
        <w:t xml:space="preserve"> this and</w:t>
      </w:r>
      <w:r w:rsidR="002611EA">
        <w:rPr>
          <w:lang w:val="en-GB"/>
        </w:rPr>
        <w:t xml:space="preserve"> coming meetings.</w:t>
      </w:r>
    </w:p>
    <w:p w14:paraId="7A6B7283" w14:textId="4EFF8116" w:rsidR="006D7C49" w:rsidRDefault="00666FB6" w:rsidP="00E91001">
      <w:pPr>
        <w:rPr>
          <w:lang w:val="en-GB"/>
        </w:rPr>
      </w:pPr>
      <w:r>
        <w:rPr>
          <w:lang w:val="en-GB"/>
        </w:rPr>
        <w:t>In the previous sections, w</w:t>
      </w:r>
      <w:r w:rsidR="006D7C49">
        <w:rPr>
          <w:lang w:val="en-GB"/>
        </w:rPr>
        <w:t>e have</w:t>
      </w:r>
      <w:r w:rsidR="00334C87">
        <w:rPr>
          <w:lang w:val="en-GB"/>
        </w:rPr>
        <w:t xml:space="preserve"> also</w:t>
      </w:r>
      <w:r w:rsidR="006D7C49">
        <w:rPr>
          <w:lang w:val="en-GB"/>
        </w:rPr>
        <w:t xml:space="preserve"> shown the importance </w:t>
      </w:r>
      <w:r w:rsidR="00CB4343">
        <w:rPr>
          <w:lang w:val="en-GB"/>
        </w:rPr>
        <w:t xml:space="preserve">of the </w:t>
      </w:r>
      <w:proofErr w:type="spellStart"/>
      <w:r w:rsidR="00CB4343">
        <w:rPr>
          <w:lang w:val="en-GB"/>
        </w:rPr>
        <w:t>AoA</w:t>
      </w:r>
      <w:proofErr w:type="spellEnd"/>
      <w:r w:rsidR="00CB4343">
        <w:rPr>
          <w:lang w:val="en-GB"/>
        </w:rPr>
        <w:t xml:space="preserve"> </w:t>
      </w:r>
      <w:r w:rsidR="00C453B7">
        <w:rPr>
          <w:lang w:val="en-GB"/>
        </w:rPr>
        <w:t xml:space="preserve">impact </w:t>
      </w:r>
      <w:r w:rsidR="008F7C4B">
        <w:rPr>
          <w:lang w:val="en-GB"/>
        </w:rPr>
        <w:t xml:space="preserve">which needs to be taken into consideration when deciding which </w:t>
      </w:r>
      <w:r w:rsidR="00A16EB3">
        <w:rPr>
          <w:lang w:val="en-GB"/>
        </w:rPr>
        <w:t>requirements to define for MultiRx</w:t>
      </w:r>
      <w:r w:rsidR="00FA0B5D">
        <w:rPr>
          <w:lang w:val="en-GB"/>
        </w:rPr>
        <w:t xml:space="preserve">. </w:t>
      </w:r>
    </w:p>
    <w:bookmarkEnd w:id="14"/>
    <w:p w14:paraId="44A95859" w14:textId="24A98E3D" w:rsidR="00BD4EFE" w:rsidRDefault="00904157" w:rsidP="00BD4EFE">
      <w:pPr>
        <w:pStyle w:val="RAN4observation0"/>
      </w:pPr>
      <w:r>
        <w:t>We see i</w:t>
      </w:r>
      <w:r w:rsidR="0030225A">
        <w:t xml:space="preserve">t too early in the </w:t>
      </w:r>
      <w:r w:rsidR="0056179C">
        <w:t>WID</w:t>
      </w:r>
      <w:r w:rsidR="002672E6">
        <w:t xml:space="preserve"> progress</w:t>
      </w:r>
      <w:r w:rsidR="0056179C">
        <w:t xml:space="preserve"> to</w:t>
      </w:r>
      <w:r w:rsidR="00C17F02">
        <w:t xml:space="preserve"> reduce the </w:t>
      </w:r>
      <w:r w:rsidR="001C48BF">
        <w:t xml:space="preserve">agreed </w:t>
      </w:r>
      <w:r w:rsidR="00160731">
        <w:t>transmission schemes</w:t>
      </w:r>
      <w:r w:rsidR="002672E6">
        <w:t>.</w:t>
      </w:r>
    </w:p>
    <w:p w14:paraId="4501ABBF" w14:textId="6403BEF2" w:rsidR="006A0DC4" w:rsidRPr="00FB064E" w:rsidRDefault="006A0DC4" w:rsidP="00FB064E">
      <w:pPr>
        <w:pStyle w:val="RAN4proposal0"/>
        <w:rPr>
          <w:lang w:val="en-GB"/>
        </w:rPr>
      </w:pPr>
      <w:r>
        <w:rPr>
          <w:lang w:val="en-GB"/>
        </w:rPr>
        <w:t xml:space="preserve">Keep the current agreement of transmissions schemes and layer combinations </w:t>
      </w:r>
      <w:r w:rsidR="00713DAD">
        <w:rPr>
          <w:lang w:val="en-GB"/>
        </w:rPr>
        <w:t>for evaluation</w:t>
      </w:r>
      <w:r w:rsidR="004908E7">
        <w:rPr>
          <w:lang w:val="en-GB"/>
        </w:rPr>
        <w:t xml:space="preserve"> </w:t>
      </w:r>
      <w:r w:rsidR="00312895">
        <w:rPr>
          <w:lang w:val="en-GB"/>
        </w:rPr>
        <w:t>for</w:t>
      </w:r>
      <w:r w:rsidR="00B702F9">
        <w:rPr>
          <w:lang w:val="en-GB"/>
        </w:rPr>
        <w:t xml:space="preserve"> companies to provide simulation results also in the next meetings.</w:t>
      </w:r>
    </w:p>
    <w:p w14:paraId="020EDFB1" w14:textId="77777777" w:rsidR="00CB7415" w:rsidRDefault="00CB7415" w:rsidP="00E91001">
      <w:pPr>
        <w:rPr>
          <w:lang w:val="en-GB"/>
        </w:rPr>
      </w:pPr>
    </w:p>
    <w:p w14:paraId="1BCA827C" w14:textId="0F5E13CD" w:rsidR="00561D1E" w:rsidRDefault="006E6CBC" w:rsidP="00E91001">
      <w:pPr>
        <w:rPr>
          <w:b/>
          <w:bCs/>
          <w:u w:val="single"/>
          <w:lang w:val="en-GB"/>
        </w:rPr>
      </w:pPr>
      <w:r w:rsidRPr="00FB064E">
        <w:rPr>
          <w:b/>
          <w:bCs/>
          <w:u w:val="single"/>
          <w:lang w:val="en-GB"/>
        </w:rPr>
        <w:t>Single-DCI</w:t>
      </w:r>
    </w:p>
    <w:p w14:paraId="64E5933F" w14:textId="595E943E" w:rsidR="003A1502" w:rsidRPr="00A06104" w:rsidRDefault="003A1502" w:rsidP="00FB064E">
      <w:pPr>
        <w:pStyle w:val="RAN4observation0"/>
      </w:pPr>
      <w:r w:rsidRPr="00A06104">
        <w:t xml:space="preserve">For </w:t>
      </w:r>
      <w:r w:rsidRPr="0094071B">
        <w:t>single</w:t>
      </w:r>
      <w:r w:rsidRPr="00A06104">
        <w:t xml:space="preserve"> DCI performance, </w:t>
      </w:r>
      <w:r w:rsidR="00D5657E" w:rsidRPr="00A06104">
        <w:t>the UE will process a 2x2 or 4x4 MIMO receiver in a very similar manner as FR1 requirements with the difference of the correlation model</w:t>
      </w:r>
      <w:r w:rsidR="001224F7">
        <w:t>.</w:t>
      </w:r>
    </w:p>
    <w:p w14:paraId="394C26E9" w14:textId="78303EB8" w:rsidR="00E91001" w:rsidRDefault="00E91001" w:rsidP="009F5AFA">
      <w:pPr>
        <w:pStyle w:val="RAN4proposal0"/>
      </w:pPr>
      <w:r>
        <w:t xml:space="preserve">For Single DCI </w:t>
      </w:r>
      <w:r w:rsidR="000000BD">
        <w:t>use</w:t>
      </w:r>
      <w:r w:rsidR="00246B13">
        <w:t xml:space="preserve"> </w:t>
      </w:r>
      <w:r>
        <w:t xml:space="preserve">delta </w:t>
      </w:r>
      <w:proofErr w:type="spellStart"/>
      <w:r>
        <w:t>AoA</w:t>
      </w:r>
      <w:proofErr w:type="spellEnd"/>
      <w:r>
        <w:t xml:space="preserve"> of 30 and 90 </w:t>
      </w:r>
      <w:r w:rsidR="00246B13">
        <w:t>for</w:t>
      </w:r>
      <w:r w:rsidR="00334E9A">
        <w:t xml:space="preserve"> performance</w:t>
      </w:r>
      <w:r w:rsidR="00246B13">
        <w:t xml:space="preserve"> requirement definition</w:t>
      </w:r>
      <w:r w:rsidR="005428DA">
        <w:t>.</w:t>
      </w:r>
    </w:p>
    <w:p w14:paraId="397D8260" w14:textId="099A2630" w:rsidR="00E91001" w:rsidRDefault="00E91001" w:rsidP="00967D4E">
      <w:pPr>
        <w:rPr>
          <w:szCs w:val="18"/>
          <w:lang w:val="en-GB"/>
        </w:rPr>
      </w:pPr>
    </w:p>
    <w:p w14:paraId="08A520D4" w14:textId="5EDDB0FF" w:rsidR="006E6CBC" w:rsidRPr="00FB064E" w:rsidRDefault="006E6CBC" w:rsidP="00967D4E">
      <w:pPr>
        <w:rPr>
          <w:b/>
          <w:bCs/>
          <w:szCs w:val="18"/>
          <w:u w:val="single"/>
          <w:lang w:val="en-GB"/>
        </w:rPr>
      </w:pPr>
      <w:r w:rsidRPr="00FB064E">
        <w:rPr>
          <w:b/>
          <w:bCs/>
          <w:szCs w:val="18"/>
          <w:u w:val="single"/>
          <w:lang w:val="en-GB"/>
        </w:rPr>
        <w:t>Multi-DCI</w:t>
      </w:r>
      <w:r w:rsidR="00870EE3">
        <w:rPr>
          <w:b/>
          <w:bCs/>
          <w:szCs w:val="18"/>
          <w:u w:val="single"/>
          <w:lang w:val="en-GB"/>
        </w:rPr>
        <w:t xml:space="preserve"> fully overlapping</w:t>
      </w:r>
    </w:p>
    <w:p w14:paraId="3026733F" w14:textId="2CAFFBE4" w:rsidR="00700DAD" w:rsidRDefault="00700DAD" w:rsidP="00967D4E">
      <w:pPr>
        <w:rPr>
          <w:szCs w:val="18"/>
          <w:lang w:val="en-GB"/>
        </w:rPr>
      </w:pPr>
      <w:r>
        <w:rPr>
          <w:szCs w:val="18"/>
          <w:lang w:val="en-GB"/>
        </w:rPr>
        <w:t xml:space="preserve">Based on our provided simulation results </w:t>
      </w:r>
      <w:r w:rsidR="00AF7213">
        <w:rPr>
          <w:szCs w:val="18"/>
          <w:lang w:val="en-GB"/>
        </w:rPr>
        <w:t xml:space="preserve">we see that </w:t>
      </w:r>
      <w:proofErr w:type="spellStart"/>
      <w:r w:rsidR="00F74C37">
        <w:rPr>
          <w:szCs w:val="18"/>
          <w:lang w:val="en-GB"/>
        </w:rPr>
        <w:t>AoA</w:t>
      </w:r>
      <w:proofErr w:type="spellEnd"/>
      <w:r w:rsidR="00F74C37">
        <w:rPr>
          <w:szCs w:val="18"/>
          <w:lang w:val="en-GB"/>
        </w:rPr>
        <w:t xml:space="preserve"> of 30, 90 and 150 degrees</w:t>
      </w:r>
      <w:r w:rsidR="001E0E8D">
        <w:rPr>
          <w:szCs w:val="18"/>
          <w:lang w:val="en-GB"/>
        </w:rPr>
        <w:t xml:space="preserve"> differ enough to mandate those </w:t>
      </w:r>
      <w:proofErr w:type="spellStart"/>
      <w:r w:rsidR="001E0E8D">
        <w:rPr>
          <w:szCs w:val="18"/>
          <w:lang w:val="en-GB"/>
        </w:rPr>
        <w:t>AoA</w:t>
      </w:r>
      <w:proofErr w:type="spellEnd"/>
      <w:r w:rsidR="001E0E8D">
        <w:rPr>
          <w:szCs w:val="18"/>
          <w:lang w:val="en-GB"/>
        </w:rPr>
        <w:t xml:space="preserve"> for performance requirement definition.</w:t>
      </w:r>
      <w:r w:rsidR="00CB1A0E">
        <w:rPr>
          <w:szCs w:val="18"/>
          <w:lang w:val="en-GB"/>
        </w:rPr>
        <w:t xml:space="preserve"> </w:t>
      </w:r>
    </w:p>
    <w:p w14:paraId="68E7BD49" w14:textId="21DF0828" w:rsidR="004B06CC" w:rsidRDefault="004B06CC" w:rsidP="00FB064E">
      <w:pPr>
        <w:pStyle w:val="RAN4proposal0"/>
        <w:rPr>
          <w:lang w:val="en-GB"/>
        </w:rPr>
      </w:pPr>
      <w:r>
        <w:rPr>
          <w:lang w:val="en-GB"/>
        </w:rPr>
        <w:t xml:space="preserve">For </w:t>
      </w:r>
      <w:r w:rsidR="00334E9A">
        <w:rPr>
          <w:lang w:val="en-GB"/>
        </w:rPr>
        <w:t xml:space="preserve">Multi-DCI fully overlapping </w:t>
      </w:r>
      <w:r w:rsidR="000000BD">
        <w:rPr>
          <w:lang w:val="en-GB"/>
        </w:rPr>
        <w:t>use</w:t>
      </w:r>
      <w:r w:rsidR="00334E9A">
        <w:rPr>
          <w:lang w:val="en-GB"/>
        </w:rPr>
        <w:t xml:space="preserve"> </w:t>
      </w:r>
      <w:r w:rsidR="00334E9A" w:rsidRPr="00102E76">
        <w:t xml:space="preserve">delta </w:t>
      </w:r>
      <w:proofErr w:type="spellStart"/>
      <w:r w:rsidR="00334E9A" w:rsidRPr="00102E76">
        <w:t>AoA</w:t>
      </w:r>
      <w:proofErr w:type="spellEnd"/>
      <w:r w:rsidR="00334E9A" w:rsidRPr="00102E76">
        <w:t xml:space="preserve"> 30, 90, 150 </w:t>
      </w:r>
      <w:r w:rsidR="00334E9A">
        <w:t>degrees</w:t>
      </w:r>
      <w:r w:rsidR="00CC5E59">
        <w:t xml:space="preserve"> for performance requirement definition.</w:t>
      </w:r>
    </w:p>
    <w:p w14:paraId="2E29E50C" w14:textId="77777777" w:rsidR="00870EE3" w:rsidRDefault="00870EE3" w:rsidP="00F8065F">
      <w:pPr>
        <w:rPr>
          <w:bCs/>
          <w:iCs/>
          <w:szCs w:val="18"/>
          <w:lang w:val="en-GB"/>
        </w:rPr>
      </w:pPr>
    </w:p>
    <w:p w14:paraId="6A721AB9" w14:textId="2A5BD60B" w:rsidR="00870EE3" w:rsidRPr="00FB064E" w:rsidRDefault="00870EE3" w:rsidP="00F8065F">
      <w:pPr>
        <w:rPr>
          <w:b/>
          <w:iCs/>
          <w:szCs w:val="18"/>
          <w:u w:val="single"/>
          <w:lang w:val="en-GB"/>
        </w:rPr>
      </w:pPr>
      <w:r w:rsidRPr="00FB064E">
        <w:rPr>
          <w:b/>
          <w:iCs/>
          <w:szCs w:val="18"/>
          <w:u w:val="single"/>
          <w:lang w:val="en-GB"/>
        </w:rPr>
        <w:t>Multi-DCI non-overlapping</w:t>
      </w:r>
    </w:p>
    <w:p w14:paraId="3290DE86" w14:textId="7BEE8452" w:rsidR="00967D4E" w:rsidRPr="00F8065F" w:rsidRDefault="005E6D53" w:rsidP="00F8065F">
      <w:r>
        <w:rPr>
          <w:bCs/>
          <w:iCs/>
          <w:szCs w:val="18"/>
          <w:lang w:val="en-GB"/>
        </w:rPr>
        <w:t xml:space="preserve">The use case </w:t>
      </w:r>
      <w:r w:rsidR="00095817">
        <w:rPr>
          <w:bCs/>
          <w:iCs/>
          <w:szCs w:val="18"/>
          <w:lang w:val="en-GB"/>
        </w:rPr>
        <w:t xml:space="preserve">of </w:t>
      </w:r>
      <w:proofErr w:type="gramStart"/>
      <w:r w:rsidR="00095817">
        <w:rPr>
          <w:bCs/>
          <w:iCs/>
          <w:szCs w:val="18"/>
          <w:lang w:val="en-GB"/>
        </w:rPr>
        <w:t>Multi</w:t>
      </w:r>
      <w:r w:rsidR="00181A0A">
        <w:rPr>
          <w:bCs/>
          <w:iCs/>
          <w:szCs w:val="18"/>
          <w:lang w:val="en-GB"/>
        </w:rPr>
        <w:t>-</w:t>
      </w:r>
      <w:r w:rsidR="00095817">
        <w:rPr>
          <w:bCs/>
          <w:iCs/>
          <w:szCs w:val="18"/>
          <w:lang w:val="en-GB"/>
        </w:rPr>
        <w:t>DCI</w:t>
      </w:r>
      <w:proofErr w:type="gramEnd"/>
      <w:r w:rsidR="00095817">
        <w:rPr>
          <w:bCs/>
          <w:iCs/>
          <w:szCs w:val="18"/>
          <w:lang w:val="en-GB"/>
        </w:rPr>
        <w:t xml:space="preserve"> non-overlapping </w:t>
      </w:r>
      <w:r w:rsidR="001D215A">
        <w:rPr>
          <w:bCs/>
          <w:iCs/>
          <w:szCs w:val="18"/>
          <w:lang w:val="en-GB"/>
        </w:rPr>
        <w:t xml:space="preserve">will </w:t>
      </w:r>
      <w:r w:rsidR="00F70708">
        <w:rPr>
          <w:bCs/>
          <w:iCs/>
          <w:szCs w:val="18"/>
          <w:lang w:val="en-GB"/>
        </w:rPr>
        <w:t xml:space="preserve">test the UE capability of </w:t>
      </w:r>
      <w:r w:rsidR="00396E91">
        <w:rPr>
          <w:bCs/>
          <w:iCs/>
          <w:szCs w:val="18"/>
          <w:lang w:val="en-GB"/>
        </w:rPr>
        <w:t>handling two</w:t>
      </w:r>
      <w:r w:rsidR="0017783B">
        <w:rPr>
          <w:bCs/>
          <w:iCs/>
          <w:szCs w:val="18"/>
          <w:lang w:val="en-GB"/>
        </w:rPr>
        <w:t xml:space="preserve"> </w:t>
      </w:r>
      <w:r w:rsidR="00CA4AF7">
        <w:rPr>
          <w:bCs/>
          <w:iCs/>
          <w:szCs w:val="18"/>
          <w:lang w:val="en-GB"/>
        </w:rPr>
        <w:t>(or two pairs of)</w:t>
      </w:r>
      <w:r w:rsidR="00396E91">
        <w:rPr>
          <w:bCs/>
          <w:iCs/>
          <w:szCs w:val="18"/>
          <w:lang w:val="en-GB"/>
        </w:rPr>
        <w:t xml:space="preserve"> individual streams</w:t>
      </w:r>
      <w:r w:rsidR="0031660E">
        <w:rPr>
          <w:bCs/>
          <w:iCs/>
          <w:szCs w:val="18"/>
          <w:lang w:val="en-GB"/>
        </w:rPr>
        <w:t xml:space="preserve"> in paralle</w:t>
      </w:r>
      <w:r w:rsidR="00965D10">
        <w:rPr>
          <w:bCs/>
          <w:iCs/>
          <w:szCs w:val="18"/>
          <w:lang w:val="en-GB"/>
        </w:rPr>
        <w:t>l</w:t>
      </w:r>
      <w:r w:rsidR="001D215A">
        <w:rPr>
          <w:bCs/>
          <w:iCs/>
          <w:szCs w:val="18"/>
          <w:lang w:val="en-GB"/>
        </w:rPr>
        <w:t xml:space="preserve">, hence </w:t>
      </w:r>
      <w:r w:rsidR="0031660E">
        <w:rPr>
          <w:bCs/>
          <w:iCs/>
          <w:szCs w:val="18"/>
          <w:lang w:val="en-GB"/>
        </w:rPr>
        <w:t xml:space="preserve">requirements should be defined for this </w:t>
      </w:r>
      <w:r w:rsidR="00181A0A">
        <w:rPr>
          <w:bCs/>
          <w:iCs/>
          <w:szCs w:val="18"/>
          <w:lang w:val="en-GB"/>
        </w:rPr>
        <w:t>use case</w:t>
      </w:r>
      <w:r w:rsidR="0031660E">
        <w:rPr>
          <w:bCs/>
          <w:iCs/>
          <w:szCs w:val="18"/>
          <w:lang w:val="en-GB"/>
        </w:rPr>
        <w:t>.</w:t>
      </w:r>
    </w:p>
    <w:p w14:paraId="1EFF6C87" w14:textId="0131AB9D" w:rsidR="00E91001" w:rsidRDefault="000B4477" w:rsidP="00395A64">
      <w:pPr>
        <w:pStyle w:val="RAN4proposal0"/>
      </w:pPr>
      <w:r>
        <w:t xml:space="preserve">Define at least one set of </w:t>
      </w:r>
      <w:r w:rsidR="0084429E">
        <w:t>performance</w:t>
      </w:r>
      <w:r>
        <w:t xml:space="preserve"> requirements for</w:t>
      </w:r>
      <w:r w:rsidR="00E7370E">
        <w:t xml:space="preserve"> </w:t>
      </w:r>
      <w:proofErr w:type="gramStart"/>
      <w:r w:rsidR="00E91001" w:rsidRPr="00A80C38">
        <w:t>M</w:t>
      </w:r>
      <w:r w:rsidR="00E91001">
        <w:t>ulti</w:t>
      </w:r>
      <w:r w:rsidR="00E91001" w:rsidRPr="00A80C38">
        <w:t>-DCI</w:t>
      </w:r>
      <w:proofErr w:type="gramEnd"/>
      <w:r w:rsidR="00E91001" w:rsidRPr="00A80C38">
        <w:t xml:space="preserve"> non</w:t>
      </w:r>
      <w:r w:rsidR="36E658F0">
        <w:t>-</w:t>
      </w:r>
      <w:r w:rsidR="00E91001" w:rsidRPr="00A80C38">
        <w:t>o</w:t>
      </w:r>
      <w:r w:rsidR="00E91001">
        <w:t>verlapping</w:t>
      </w:r>
      <w:r w:rsidR="00E91001" w:rsidDel="000B4477">
        <w:t>.</w:t>
      </w:r>
    </w:p>
    <w:p w14:paraId="4C8C4046" w14:textId="77777777" w:rsidR="0031660E" w:rsidRPr="006D7C49" w:rsidRDefault="0031660E" w:rsidP="00F8065F"/>
    <w:p w14:paraId="508196F4" w14:textId="68510839" w:rsidR="00AD2162" w:rsidRPr="00FB064E" w:rsidRDefault="00AD2162" w:rsidP="00F8065F">
      <w:pPr>
        <w:rPr>
          <w:b/>
          <w:bCs/>
          <w:u w:val="single"/>
        </w:rPr>
      </w:pPr>
      <w:r w:rsidRPr="00FB064E">
        <w:rPr>
          <w:b/>
          <w:bCs/>
          <w:u w:val="single"/>
        </w:rPr>
        <w:t>Receiver assumption</w:t>
      </w:r>
    </w:p>
    <w:p w14:paraId="14BDF0B3" w14:textId="77777777" w:rsidR="00B56BB8" w:rsidRDefault="00A671A5" w:rsidP="00F8065F">
      <w:r>
        <w:t xml:space="preserve">For the receiver assumption two options are </w:t>
      </w:r>
      <w:r w:rsidR="0032205E">
        <w:t>considered:</w:t>
      </w:r>
    </w:p>
    <w:p w14:paraId="575D987A" w14:textId="77777777" w:rsidR="004A6B34" w:rsidRDefault="00B56BB8" w:rsidP="00B56BB8">
      <w:pPr>
        <w:pStyle w:val="ListParagraph"/>
        <w:numPr>
          <w:ilvl w:val="0"/>
          <w:numId w:val="44"/>
        </w:numPr>
      </w:pPr>
      <w:r>
        <w:t xml:space="preserve">Joint </w:t>
      </w:r>
      <w:r w:rsidR="004A6B34">
        <w:t>processing of 4x4</w:t>
      </w:r>
    </w:p>
    <w:p w14:paraId="3EECC9BA" w14:textId="77777777" w:rsidR="001B49D0" w:rsidRDefault="001B49D0" w:rsidP="00B56BB8">
      <w:pPr>
        <w:pStyle w:val="ListParagraph"/>
        <w:numPr>
          <w:ilvl w:val="0"/>
          <w:numId w:val="44"/>
        </w:numPr>
      </w:pPr>
      <w:r>
        <w:t>Processing of 2x2 per TRP.</w:t>
      </w:r>
    </w:p>
    <w:p w14:paraId="08B15428" w14:textId="628E463A" w:rsidR="000018A9" w:rsidRDefault="00E72DF4" w:rsidP="001B49D0">
      <w:r>
        <w:t xml:space="preserve">Based on this, we </w:t>
      </w:r>
      <w:r w:rsidR="00457DB0">
        <w:t>see</w:t>
      </w:r>
      <w:r>
        <w:t xml:space="preserve"> the following </w:t>
      </w:r>
      <w:r w:rsidR="00B40CF0">
        <w:t>breakdown</w:t>
      </w:r>
      <w:r w:rsidR="00CC4699">
        <w:t xml:space="preserve"> as </w:t>
      </w:r>
      <w:r w:rsidR="00604611">
        <w:t>possible configurations to consider</w:t>
      </w:r>
      <w:r w:rsidR="00C74587">
        <w:t xml:space="preserve"> with the agreed </w:t>
      </w:r>
      <w:r w:rsidR="00DF2BBD">
        <w:t>layer combinations to be considered</w:t>
      </w:r>
      <w:r w:rsidR="00B40CF0">
        <w:t>:</w:t>
      </w:r>
    </w:p>
    <w:p w14:paraId="380B359E" w14:textId="5986DAAA" w:rsidR="00041D98" w:rsidRDefault="00F33681" w:rsidP="00F33681">
      <w:r>
        <w:t xml:space="preserve">1) </w:t>
      </w:r>
      <w:r w:rsidR="000373D0">
        <w:t>Single-DCI 1+1</w:t>
      </w:r>
      <w:r w:rsidR="00DC77B4">
        <w:t xml:space="preserve">: </w:t>
      </w:r>
      <w:r w:rsidR="000373D0" w:rsidRPr="004C12F9">
        <w:t>UE joint processing with 2x2 where each layer is sent from each probe</w:t>
      </w:r>
      <w:r>
        <w:br/>
        <w:t>2) S</w:t>
      </w:r>
      <w:r w:rsidR="00AF6607">
        <w:t>ingle-DCI 2+2</w:t>
      </w:r>
      <w:r w:rsidR="00DC77B4">
        <w:t xml:space="preserve">: </w:t>
      </w:r>
      <w:r w:rsidR="00AD567F" w:rsidRPr="004C12F9">
        <w:t>UE joint processing with 4x4 where 2 layers are sent from each probe</w:t>
      </w:r>
      <w:r>
        <w:br/>
        <w:t xml:space="preserve">3) </w:t>
      </w:r>
      <w:r w:rsidR="00AD32D9">
        <w:t xml:space="preserve">Multi-DCI 1+1: </w:t>
      </w:r>
      <w:r w:rsidR="00AD32D9" w:rsidRPr="004C12F9">
        <w:t>UE separate processing with two times 1x1 where each layer is sent from each probe</w:t>
      </w:r>
      <w:r>
        <w:br/>
        <w:t xml:space="preserve">4) </w:t>
      </w:r>
      <w:r w:rsidR="00CC1358">
        <w:t xml:space="preserve">Multi-DCI 2+2: </w:t>
      </w:r>
      <w:r w:rsidR="00CC1358" w:rsidRPr="004C12F9">
        <w:t>UE separate processing with two times 2x2 where 2 layers are sent from each probe</w:t>
      </w:r>
      <w:r>
        <w:br/>
        <w:t xml:space="preserve">5) </w:t>
      </w:r>
      <w:r w:rsidR="00041D98">
        <w:t xml:space="preserve">Multi-DCI 2+2: </w:t>
      </w:r>
      <w:r w:rsidR="00041D98" w:rsidRPr="004C12F9">
        <w:t xml:space="preserve">UE </w:t>
      </w:r>
      <w:r w:rsidR="00041D98">
        <w:t>joint</w:t>
      </w:r>
      <w:r w:rsidR="00041D98" w:rsidRPr="004C12F9">
        <w:t xml:space="preserve"> processing with </w:t>
      </w:r>
      <w:r w:rsidR="00041D98">
        <w:t>4</w:t>
      </w:r>
      <w:r w:rsidR="00041D98" w:rsidRPr="004C12F9">
        <w:t>x</w:t>
      </w:r>
      <w:r w:rsidR="00041D98">
        <w:t>4</w:t>
      </w:r>
      <w:r w:rsidR="00041D98" w:rsidRPr="004C12F9">
        <w:t xml:space="preserve"> where 2 layers are sent from each probe</w:t>
      </w:r>
    </w:p>
    <w:p w14:paraId="4214849B" w14:textId="1F65DEFD" w:rsidR="00E70AD3" w:rsidRDefault="002D1591" w:rsidP="001B49D0">
      <w:r>
        <w:t xml:space="preserve">We understand that </w:t>
      </w:r>
      <w:r w:rsidR="00A66CD2">
        <w:t xml:space="preserve">5 </w:t>
      </w:r>
      <w:r w:rsidR="00C30EA1">
        <w:t>c</w:t>
      </w:r>
      <w:r w:rsidR="00A66CD2">
        <w:t xml:space="preserve">an be seen as </w:t>
      </w:r>
      <w:r w:rsidR="00E5712E">
        <w:t xml:space="preserve">more advanced compared to 1-4, however given the </w:t>
      </w:r>
      <w:r w:rsidR="0014487F">
        <w:t xml:space="preserve">WID will run for some time, </w:t>
      </w:r>
      <w:r w:rsidR="00C30EA1">
        <w:t xml:space="preserve">5 should not be </w:t>
      </w:r>
      <w:r w:rsidR="008B5E98">
        <w:t>excluded at this time.</w:t>
      </w:r>
    </w:p>
    <w:p w14:paraId="5BE527A5" w14:textId="77777777" w:rsidR="00E70AD3" w:rsidRDefault="00E70AD3" w:rsidP="001B49D0"/>
    <w:p w14:paraId="40A6B059" w14:textId="7786E321" w:rsidR="00307325" w:rsidRDefault="00307325">
      <w:pPr>
        <w:pStyle w:val="RAN4proposal0"/>
      </w:pPr>
      <w:r>
        <w:t xml:space="preserve">Consider the following combinations for </w:t>
      </w:r>
      <w:r w:rsidR="00061DB5">
        <w:t xml:space="preserve">receiver </w:t>
      </w:r>
      <w:r w:rsidR="009675FC">
        <w:t>configuration:</w:t>
      </w:r>
      <w:r w:rsidR="009675FC">
        <w:br/>
      </w:r>
      <w:r w:rsidR="00241D0A">
        <w:t>1) Single-DCI 1+1: UE joint processing with 2x2 where each layer is sent from each probe</w:t>
      </w:r>
      <w:r w:rsidR="00241D0A">
        <w:br/>
        <w:t>2) Single-DCI 2+2: UE joint processing with 4x4 where 2 layers are sent from each probe</w:t>
      </w:r>
      <w:r w:rsidR="00241D0A">
        <w:br/>
        <w:t>3) Multi-DCI 1+1: UE separate processing with two times 1x1 where each layer is sent from each probe</w:t>
      </w:r>
      <w:r w:rsidR="00241D0A">
        <w:br/>
        <w:t>4) Multi-DCI 2+2: UE separate processing with two times 2x2 where 2 layers are sent from each probe</w:t>
      </w:r>
      <w:r w:rsidR="00241D0A">
        <w:br/>
        <w:t>5) Multi-DCI 2+2: UE joint processing with 4x4 where 2 layers are sent from each probe</w:t>
      </w:r>
    </w:p>
    <w:p w14:paraId="04B385E1" w14:textId="77777777" w:rsidR="00E91001" w:rsidRPr="00964FEE" w:rsidRDefault="00E91001" w:rsidP="00E91001"/>
    <w:p w14:paraId="7623C102" w14:textId="77777777" w:rsidR="00E91001" w:rsidRDefault="00E91001" w:rsidP="00E91001">
      <w:pPr>
        <w:pStyle w:val="RAN4H2"/>
        <w:rPr>
          <w:lang w:val="en-GB"/>
        </w:rPr>
      </w:pPr>
      <w:r w:rsidRPr="004F09A9">
        <w:rPr>
          <w:lang w:val="en-GB"/>
        </w:rPr>
        <w:t>PN model and PN compensation</w:t>
      </w:r>
    </w:p>
    <w:p w14:paraId="54B05360" w14:textId="77777777" w:rsidR="00E91001" w:rsidRPr="00675C83" w:rsidRDefault="00E91001" w:rsidP="00E91001">
      <w:pPr>
        <w:rPr>
          <w:lang w:val="en-GB"/>
        </w:rPr>
      </w:pPr>
      <w:bookmarkStart w:id="16" w:name="_Hlk131442165"/>
    </w:p>
    <w:tbl>
      <w:tblPr>
        <w:tblStyle w:val="TableGrid"/>
        <w:tblW w:w="0" w:type="auto"/>
        <w:jc w:val="center"/>
        <w:tblLook w:val="04A0" w:firstRow="1" w:lastRow="0" w:firstColumn="1" w:lastColumn="0" w:noHBand="0" w:noVBand="1"/>
      </w:tblPr>
      <w:tblGrid>
        <w:gridCol w:w="9000"/>
      </w:tblGrid>
      <w:tr w:rsidR="00E91001" w14:paraId="4F780E96" w14:textId="77777777">
        <w:trPr>
          <w:jc w:val="center"/>
        </w:trPr>
        <w:tc>
          <w:tcPr>
            <w:tcW w:w="9000" w:type="dxa"/>
          </w:tcPr>
          <w:p w14:paraId="25B0216B" w14:textId="77777777" w:rsidR="00EB516F" w:rsidRDefault="00EB516F" w:rsidP="00EB516F">
            <w:pPr>
              <w:overflowPunct w:val="0"/>
              <w:autoSpaceDE w:val="0"/>
              <w:autoSpaceDN w:val="0"/>
              <w:adjustRightInd w:val="0"/>
              <w:spacing w:after="120"/>
              <w:textAlignment w:val="baseline"/>
              <w:rPr>
                <w:b/>
                <w:szCs w:val="24"/>
                <w:u w:val="single"/>
                <w:lang w:eastAsia="zh-CN"/>
              </w:rPr>
            </w:pPr>
            <w:bookmarkStart w:id="17" w:name="_Hlk129351358"/>
            <w:r>
              <w:rPr>
                <w:b/>
                <w:szCs w:val="24"/>
                <w:u w:val="single"/>
                <w:lang w:eastAsia="zh-CN"/>
              </w:rPr>
              <w:t>PN model and PN compensation</w:t>
            </w:r>
          </w:p>
          <w:bookmarkEnd w:id="17"/>
          <w:p w14:paraId="70FED092" w14:textId="77777777" w:rsidR="00EB516F" w:rsidRDefault="00EB516F" w:rsidP="00EB516F">
            <w:pPr>
              <w:overflowPunct w:val="0"/>
              <w:autoSpaceDE w:val="0"/>
              <w:autoSpaceDN w:val="0"/>
              <w:adjustRightInd w:val="0"/>
              <w:textAlignment w:val="baseline"/>
              <w:rPr>
                <w:iCs/>
                <w:szCs w:val="20"/>
                <w:lang w:eastAsia="ko-KR"/>
              </w:rPr>
            </w:pPr>
            <w:r>
              <w:rPr>
                <w:iCs/>
                <w:lang w:eastAsia="ko-KR"/>
              </w:rPr>
              <w:t>Tentative Agreement:</w:t>
            </w:r>
          </w:p>
          <w:p w14:paraId="7A9474E9" w14:textId="77777777" w:rsidR="00EB516F" w:rsidRDefault="00EB516F" w:rsidP="00EB516F">
            <w:pPr>
              <w:pStyle w:val="ListParagraph"/>
              <w:numPr>
                <w:ilvl w:val="0"/>
                <w:numId w:val="29"/>
              </w:numPr>
              <w:overflowPunct w:val="0"/>
              <w:autoSpaceDE w:val="0"/>
              <w:autoSpaceDN w:val="0"/>
              <w:adjustRightInd w:val="0"/>
              <w:spacing w:after="180" w:line="259" w:lineRule="auto"/>
              <w:contextualSpacing w:val="0"/>
              <w:rPr>
                <w:iCs/>
                <w:lang w:eastAsia="ko-KR"/>
              </w:rPr>
            </w:pPr>
            <w:r>
              <w:rPr>
                <w:iCs/>
                <w:lang w:eastAsia="ko-KR"/>
              </w:rPr>
              <w:t xml:space="preserve">For evaluation, consider PN impact for the decision of MCS, based on expected PN degradation of [X] dB; Interested companies can bring performance simulations with and without PN modelling in the next meeting. </w:t>
            </w:r>
          </w:p>
          <w:p w14:paraId="2C5602DC" w14:textId="77777777" w:rsidR="00EB516F" w:rsidRDefault="00EB516F" w:rsidP="00EB516F">
            <w:pPr>
              <w:pStyle w:val="ListParagraph"/>
              <w:numPr>
                <w:ilvl w:val="1"/>
                <w:numId w:val="29"/>
              </w:numPr>
              <w:overflowPunct w:val="0"/>
              <w:autoSpaceDE w:val="0"/>
              <w:autoSpaceDN w:val="0"/>
              <w:adjustRightInd w:val="0"/>
              <w:spacing w:after="180" w:line="259" w:lineRule="auto"/>
              <w:contextualSpacing w:val="0"/>
              <w:rPr>
                <w:iCs/>
                <w:lang w:eastAsia="ko-KR"/>
              </w:rPr>
            </w:pPr>
            <w:r>
              <w:rPr>
                <w:iCs/>
                <w:lang w:eastAsia="ko-KR"/>
              </w:rPr>
              <w:t xml:space="preserve">Consider Example 2 with </w:t>
            </w:r>
            <w:proofErr w:type="gramStart"/>
            <w:r>
              <w:rPr>
                <w:iCs/>
                <w:lang w:eastAsia="ko-KR"/>
              </w:rPr>
              <w:t>priority;</w:t>
            </w:r>
            <w:proofErr w:type="gramEnd"/>
            <w:r>
              <w:rPr>
                <w:iCs/>
                <w:lang w:eastAsia="ko-KR"/>
              </w:rPr>
              <w:t xml:space="preserve"> </w:t>
            </w:r>
          </w:p>
          <w:p w14:paraId="7AB88145" w14:textId="3B94ED06" w:rsidR="00EB516F" w:rsidRDefault="00EB516F" w:rsidP="00EB516F">
            <w:pPr>
              <w:pStyle w:val="ListParagraph"/>
              <w:numPr>
                <w:ilvl w:val="1"/>
                <w:numId w:val="29"/>
              </w:numPr>
              <w:overflowPunct w:val="0"/>
              <w:autoSpaceDE w:val="0"/>
              <w:autoSpaceDN w:val="0"/>
              <w:adjustRightInd w:val="0"/>
              <w:spacing w:after="180" w:line="259" w:lineRule="auto"/>
              <w:contextualSpacing w:val="0"/>
              <w:rPr>
                <w:iCs/>
                <w:lang w:eastAsia="ko-KR"/>
              </w:rPr>
            </w:pPr>
            <w:r>
              <w:rPr>
                <w:iCs/>
                <w:lang w:eastAsia="ko-KR"/>
              </w:rPr>
              <w:t xml:space="preserve">Consider PN Models for FC = [30, 47] </w:t>
            </w:r>
            <w:proofErr w:type="gramStart"/>
            <w:r>
              <w:rPr>
                <w:iCs/>
                <w:lang w:eastAsia="ko-KR"/>
              </w:rPr>
              <w:t>GHz;</w:t>
            </w:r>
            <w:proofErr w:type="gramEnd"/>
          </w:p>
          <w:p w14:paraId="13441B9F" w14:textId="77777777" w:rsidR="00EB516F" w:rsidRDefault="00EB516F" w:rsidP="00EB516F">
            <w:pPr>
              <w:pStyle w:val="ListParagraph"/>
              <w:numPr>
                <w:ilvl w:val="0"/>
                <w:numId w:val="29"/>
              </w:numPr>
              <w:overflowPunct w:val="0"/>
              <w:autoSpaceDE w:val="0"/>
              <w:autoSpaceDN w:val="0"/>
              <w:adjustRightInd w:val="0"/>
              <w:spacing w:after="180" w:line="259" w:lineRule="auto"/>
              <w:contextualSpacing w:val="0"/>
              <w:rPr>
                <w:iCs/>
                <w:lang w:eastAsia="ko-KR"/>
              </w:rPr>
            </w:pPr>
            <w:r>
              <w:rPr>
                <w:iCs/>
                <w:lang w:eastAsia="ko-KR"/>
              </w:rPr>
              <w:t>For requirements: [pending PN discussion in the evaluation phase</w:t>
            </w:r>
            <w:proofErr w:type="gramStart"/>
            <w:r>
              <w:rPr>
                <w:iCs/>
                <w:lang w:eastAsia="ko-KR"/>
              </w:rPr>
              <w:t>];</w:t>
            </w:r>
            <w:proofErr w:type="gramEnd"/>
          </w:p>
          <w:p w14:paraId="0F47C5B3" w14:textId="77777777" w:rsidR="00E91001" w:rsidRDefault="00E91001" w:rsidP="00EB516F"/>
        </w:tc>
      </w:tr>
    </w:tbl>
    <w:p w14:paraId="4BD470ED" w14:textId="77777777" w:rsidR="00E91001" w:rsidRDefault="00E91001" w:rsidP="00E91001"/>
    <w:bookmarkEnd w:id="16"/>
    <w:p w14:paraId="2FFD052C" w14:textId="471750BB" w:rsidR="00E91001" w:rsidRDefault="00E91001" w:rsidP="00E91001">
      <w:r>
        <w:t xml:space="preserve">For the previous FR2-1requirement definition, PN model was not included and instead an agreed degradation was used. Depending on the selected center frequency (FC) for simulation in this WID, it can have relevance to introduce PN model instead of using the legacy approach. If FC=30GHz is selected for simulation results, this will be </w:t>
      </w:r>
      <w:proofErr w:type="gramStart"/>
      <w:r>
        <w:t>similar to</w:t>
      </w:r>
      <w:proofErr w:type="gramEnd"/>
      <w:r>
        <w:t xml:space="preserve"> existing requirements, however if FC=47GHz is selected there will be a higher impact from PN, hence it could be relevant to introduce a </w:t>
      </w:r>
      <w:r w:rsidR="00812E54">
        <w:t xml:space="preserve">PN </w:t>
      </w:r>
      <w:r>
        <w:t>model.</w:t>
      </w:r>
    </w:p>
    <w:p w14:paraId="18BC30FE" w14:textId="1EDADC81" w:rsidR="00E91001" w:rsidRDefault="00E91001" w:rsidP="00E91001">
      <w:r>
        <w:t xml:space="preserve">In addition, it </w:t>
      </w:r>
      <w:r w:rsidR="004710F2">
        <w:t>has</w:t>
      </w:r>
      <w:r>
        <w:t xml:space="preserve"> not been decided, if requirements are to be defined for CBW=200MHz, which will likely make the use of PN modelling more relevant.</w:t>
      </w:r>
    </w:p>
    <w:p w14:paraId="06B0491C" w14:textId="06E1AD5B" w:rsidR="00E91001" w:rsidRDefault="00E91001" w:rsidP="00E91001">
      <w:r>
        <w:t xml:space="preserve">If enough companies bring simulation results with PN modelling and if there is a good alignment of the results, we </w:t>
      </w:r>
      <w:r w:rsidR="00B67DD1">
        <w:t>do not need</w:t>
      </w:r>
      <w:r>
        <w:t xml:space="preserve"> to </w:t>
      </w:r>
      <w:r w:rsidR="005F5569">
        <w:t xml:space="preserve">further </w:t>
      </w:r>
      <w:r>
        <w:t xml:space="preserve">discuss </w:t>
      </w:r>
      <w:r w:rsidR="00AA56BB">
        <w:t>a</w:t>
      </w:r>
      <w:r>
        <w:t xml:space="preserve"> PN model in the requirement definition phase.</w:t>
      </w:r>
      <w:r w:rsidR="007E510D">
        <w:t xml:space="preserve"> </w:t>
      </w:r>
      <w:proofErr w:type="gramStart"/>
      <w:r w:rsidR="007E510D">
        <w:t>Similar to</w:t>
      </w:r>
      <w:proofErr w:type="gramEnd"/>
      <w:r w:rsidR="007E510D">
        <w:t xml:space="preserve"> how</w:t>
      </w:r>
      <w:r w:rsidR="000A5B4D">
        <w:t xml:space="preserve"> </w:t>
      </w:r>
      <w:r w:rsidR="000A5B4D" w:rsidRPr="000A5B4D">
        <w:t>NR_47GHz_band</w:t>
      </w:r>
      <w:r w:rsidR="007E510D">
        <w:t xml:space="preserve"> </w:t>
      </w:r>
      <w:r w:rsidR="000A5B4D">
        <w:t xml:space="preserve">handled this question </w:t>
      </w:r>
      <w:r w:rsidR="00F74B14">
        <w:fldChar w:fldCharType="begin"/>
      </w:r>
      <w:r w:rsidR="00F74B14">
        <w:instrText xml:space="preserve"> REF _Ref131866049 \r \h </w:instrText>
      </w:r>
      <w:r w:rsidR="00F74B14">
        <w:fldChar w:fldCharType="separate"/>
      </w:r>
      <w:r w:rsidR="001D47FA">
        <w:t>[5]</w:t>
      </w:r>
      <w:r w:rsidR="00F74B14">
        <w:fldChar w:fldCharType="end"/>
      </w:r>
      <w:r w:rsidR="000A5B4D">
        <w:t>.</w:t>
      </w:r>
    </w:p>
    <w:p w14:paraId="33F15991" w14:textId="7DB1DCEB" w:rsidR="00E91001" w:rsidRDefault="0073488F" w:rsidP="009F5AFA">
      <w:pPr>
        <w:pStyle w:val="RAN4proposal0"/>
      </w:pPr>
      <w:r>
        <w:t>A</w:t>
      </w:r>
      <w:r w:rsidR="00913536">
        <w:t>s</w:t>
      </w:r>
      <w:r>
        <w:t xml:space="preserve"> in</w:t>
      </w:r>
      <w:r w:rsidR="00913536">
        <w:t xml:space="preserve"> the </w:t>
      </w:r>
      <w:r w:rsidR="006E3769">
        <w:t xml:space="preserve">Rel-17 </w:t>
      </w:r>
      <w:r w:rsidR="00D54C2F" w:rsidRPr="00D54C2F">
        <w:t>NR_47GHz_band</w:t>
      </w:r>
      <w:r w:rsidR="00D54C2F">
        <w:t xml:space="preserve"> </w:t>
      </w:r>
      <w:r w:rsidR="00913536">
        <w:t>WI</w:t>
      </w:r>
      <w:r>
        <w:t xml:space="preserve">, do </w:t>
      </w:r>
      <w:r w:rsidR="006E62A7">
        <w:t>consider PN impact</w:t>
      </w:r>
      <w:r>
        <w:t xml:space="preserve"> in the delivery of impaired results</w:t>
      </w:r>
      <w:r w:rsidR="006E62A7">
        <w:t xml:space="preserve"> </w:t>
      </w:r>
      <w:r w:rsidR="006217E3">
        <w:t>via</w:t>
      </w:r>
      <w:r w:rsidR="006E62A7">
        <w:t xml:space="preserve"> extra margin</w:t>
      </w:r>
      <w:r>
        <w:t xml:space="preserve">, but do not </w:t>
      </w:r>
      <w:r w:rsidR="003F5359">
        <w:t xml:space="preserve">impose the </w:t>
      </w:r>
      <w:r w:rsidR="00B67DD1">
        <w:t>implementation</w:t>
      </w:r>
      <w:r>
        <w:t xml:space="preserve"> </w:t>
      </w:r>
      <w:r w:rsidR="00B67DD1">
        <w:t>of PN modelling</w:t>
      </w:r>
      <w:r w:rsidR="006E3769">
        <w:t>.</w:t>
      </w:r>
    </w:p>
    <w:p w14:paraId="4D05D176" w14:textId="77777777" w:rsidR="00E91001" w:rsidRPr="0060543D" w:rsidRDefault="00E91001" w:rsidP="00E91001"/>
    <w:p w14:paraId="73418823" w14:textId="77777777" w:rsidR="00E91001" w:rsidRPr="00EF698B" w:rsidRDefault="00E91001" w:rsidP="0096364E">
      <w:pPr>
        <w:pStyle w:val="TOCHeading"/>
        <w:rPr>
          <w:lang w:val="en-US"/>
        </w:rPr>
      </w:pPr>
      <w:r w:rsidRPr="00EF698B">
        <w:t>Conclusion</w:t>
      </w:r>
    </w:p>
    <w:p w14:paraId="3410929D" w14:textId="3A579B7D" w:rsidR="00E91001" w:rsidRDefault="00447B1B" w:rsidP="00FD314F">
      <w:r w:rsidRPr="00447B1B">
        <w:t>This paper presents Nokia's view on the open issues with relation to the general aspects for MultiRx Demodulation performance.</w:t>
      </w:r>
    </w:p>
    <w:p w14:paraId="7AD55A16" w14:textId="77777777" w:rsidR="00E91001" w:rsidRDefault="00E91001" w:rsidP="00E91001"/>
    <w:p w14:paraId="65EE0204" w14:textId="77777777" w:rsidR="00E91001" w:rsidRPr="00592A86" w:rsidRDefault="00E91001" w:rsidP="00E91001">
      <w:r>
        <w:t xml:space="preserve">In the paper, the </w:t>
      </w:r>
      <w:r w:rsidRPr="00E55751">
        <w:t>following Observations and</w:t>
      </w:r>
      <w:r>
        <w:t xml:space="preserve"> Proposals were made:</w:t>
      </w:r>
    </w:p>
    <w:p w14:paraId="767C983F" w14:textId="77777777" w:rsidR="00322957" w:rsidRDefault="00322957" w:rsidP="00E91001"/>
    <w:p w14:paraId="2F01DA85" w14:textId="6ADBD16A" w:rsidR="00C95E25" w:rsidRPr="00FB064E" w:rsidRDefault="00C95E25" w:rsidP="00E91001">
      <w:pPr>
        <w:rPr>
          <w:b/>
          <w:bCs/>
          <w:u w:val="single"/>
          <w:lang w:val="en-GB"/>
        </w:rPr>
      </w:pPr>
      <w:r w:rsidRPr="00FB064E">
        <w:rPr>
          <w:b/>
          <w:bCs/>
          <w:u w:val="single"/>
          <w:lang w:val="en-GB"/>
        </w:rPr>
        <w:t>Whether to introduce a new correlation matrix for FR2-1 in a Multi-TRP and Multi-Rx context for OTA demodulation performance requirements</w:t>
      </w:r>
    </w:p>
    <w:p w14:paraId="522EC8D5" w14:textId="77777777" w:rsidR="00D730D1" w:rsidRDefault="00D730D1" w:rsidP="00FB064E">
      <w:pPr>
        <w:pStyle w:val="RAN4observation0"/>
        <w:numPr>
          <w:ilvl w:val="0"/>
          <w:numId w:val="50"/>
        </w:numPr>
      </w:pPr>
      <w:r>
        <w:lastRenderedPageBreak/>
        <w:t>U</w:t>
      </w:r>
      <w:r w:rsidRPr="008003E4">
        <w:t xml:space="preserve">sing a TDL model is ill suited to model a M-Probe OTA setup with a </w:t>
      </w:r>
      <w:proofErr w:type="gramStart"/>
      <w:r w:rsidRPr="008003E4">
        <w:t>Multi-Rx</w:t>
      </w:r>
      <w:proofErr w:type="gramEnd"/>
      <w:r w:rsidRPr="008003E4">
        <w:t xml:space="preserve"> device for a link level simulation.</w:t>
      </w:r>
    </w:p>
    <w:p w14:paraId="7234AD07" w14:textId="77777777" w:rsidR="005C0939" w:rsidRDefault="005C0939" w:rsidP="00E91001">
      <w:pPr>
        <w:rPr>
          <w:lang w:val="en-GB"/>
        </w:rPr>
      </w:pPr>
    </w:p>
    <w:p w14:paraId="646ED2B6" w14:textId="7E6F58A6" w:rsidR="00D730D1" w:rsidRPr="00FB064E" w:rsidRDefault="00D730D1" w:rsidP="00FB064E">
      <w:pPr>
        <w:pStyle w:val="RAN4proposal0"/>
        <w:numPr>
          <w:ilvl w:val="0"/>
          <w:numId w:val="49"/>
        </w:numPr>
        <w:rPr>
          <w:lang w:val="en-GB"/>
        </w:rPr>
      </w:pPr>
      <w:r>
        <w:t>Use R</w:t>
      </w:r>
      <w:r w:rsidRPr="00D730D1">
        <w:rPr>
          <w:vertAlign w:val="subscript"/>
        </w:rPr>
        <w:t>H</w:t>
      </w:r>
      <w:r>
        <w:t xml:space="preserve"> approach to generate OTA chamber internal H matrix for M-Rx 2 layer LLS </w:t>
      </w:r>
      <w:r w:rsidRPr="007357AB">
        <w:t>simulations</w:t>
      </w:r>
      <w:r>
        <w:t xml:space="preserve"> defined as:</w:t>
      </w:r>
      <w:r w:rsidRPr="00C50684">
        <w:br/>
      </w:r>
      <m:oMath>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R</m:t>
                </m:r>
              </m:e>
            </m:acc>
          </m:e>
          <m:sub>
            <m:r>
              <m:rPr>
                <m:sty m:val="b"/>
              </m:rPr>
              <w:rPr>
                <w:rFonts w:ascii="Cambria Math" w:hAnsi="Cambria Math"/>
              </w:rPr>
              <m:t>H</m:t>
            </m:r>
          </m:sub>
        </m:sSub>
        <m:r>
          <m:rPr>
            <m:sty m:val="b"/>
          </m:rPr>
          <w:rPr>
            <w:rFonts w:ascii="Cambria Math" w:hAnsi="Cambria Math"/>
          </w:rPr>
          <m:t xml:space="preserve">=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b"/>
                          </m:rPr>
                          <w:rPr>
                            <w:rFonts w:ascii="Cambria Math" w:hAnsi="Cambria Math"/>
                          </w:rPr>
                          <m:t>1</m:t>
                        </m:r>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1</m:t>
                            </m:r>
                          </m:sub>
                          <m:sup>
                            <m:r>
                              <m:rPr>
                                <m:sty m:val="b"/>
                              </m:rPr>
                              <w:rPr>
                                <w:rFonts w:ascii="Cambria Math" w:hAnsi="Cambria Math"/>
                              </w:rPr>
                              <m:t>*</m:t>
                            </m:r>
                          </m:sup>
                        </m:sSubSup>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e>
                        <m:sSup>
                          <m:sSupPr>
                            <m:ctrlPr>
                              <w:rPr>
                                <w:rFonts w:ascii="Cambria Math" w:hAnsi="Cambria Math"/>
                              </w:rPr>
                            </m:ctrlPr>
                          </m:sSupP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r>
                              <m:rPr>
                                <m:sty m:val="b"/>
                              </m:rPr>
                              <w:rPr>
                                <w:rFonts w:ascii="Cambria Math" w:hAnsi="Cambria Math"/>
                              </w:rPr>
                              <m:t>|</m:t>
                            </m:r>
                          </m:e>
                          <m:sup>
                            <m:r>
                              <m:rPr>
                                <m:sty m:val="b"/>
                              </m:rPr>
                              <w:rPr>
                                <w:rFonts w:ascii="Cambria Math" w:hAnsi="Cambria Math"/>
                              </w:rPr>
                              <m:t>2</m:t>
                            </m:r>
                          </m:sup>
                        </m:sSup>
                      </m:e>
                    </m:mr>
                  </m:m>
                </m:e>
                <m:e>
                  <m:m>
                    <m:mPr>
                      <m:mcs>
                        <m:mc>
                          <m:mcPr>
                            <m:count m:val="2"/>
                            <m:mcJc m:val="center"/>
                          </m:mcPr>
                        </m:mc>
                      </m:mcs>
                      <m:ctrlPr>
                        <w:rPr>
                          <w:rFonts w:ascii="Cambria Math" w:hAnsi="Cambria Math"/>
                        </w:rPr>
                      </m:ctrlPr>
                    </m:mPr>
                    <m:mr>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r>
                          <m:rPr>
                            <m:sty m:val="b"/>
                          </m:rPr>
                          <w:rPr>
                            <w:rFonts w:ascii="Cambria Math" w:hAnsi="Cambria Math"/>
                          </w:rPr>
                          <m:t>1</m:t>
                        </m:r>
                      </m:e>
                    </m:m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
                </m:e>
              </m:mr>
              <m:mr>
                <m:e>
                  <m:m>
                    <m:mPr>
                      <m:mcs>
                        <m:mc>
                          <m:mcPr>
                            <m:count m:val="2"/>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e>
                    </m:mr>
                    <m:mr>
                      <m:e>
                        <m:r>
                          <m:rPr>
                            <m:sty m:val="b"/>
                          </m:rPr>
                          <w:rPr>
                            <w:rFonts w:ascii="Cambria Math" w:hAnsi="Cambria Math"/>
                          </w:rPr>
                          <m:t>1</m:t>
                        </m:r>
                      </m:e>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1</m:t>
                            </m:r>
                          </m:sub>
                          <m:sup>
                            <m:r>
                              <m:rPr>
                                <m:sty m:val="b"/>
                              </m:rPr>
                              <w:rPr>
                                <w:rFonts w:ascii="Cambria Math" w:hAnsi="Cambria Math"/>
                              </w:rPr>
                              <m:t>*</m:t>
                            </m:r>
                          </m:sup>
                        </m:sSubSup>
                      </m:e>
                    </m:mr>
                  </m:m>
                </m:e>
                <m:e>
                  <m:m>
                    <m:mPr>
                      <m:mcs>
                        <m:mc>
                          <m:mcPr>
                            <m:count m:val="2"/>
                            <m:mcJc m:val="center"/>
                          </m:mcPr>
                        </m:mc>
                      </m:mcs>
                      <m:ctrlPr>
                        <w:rPr>
                          <w:rFonts w:ascii="Cambria Math" w:hAnsi="Cambria Math"/>
                        </w:rPr>
                      </m:ctrlPr>
                    </m:mPr>
                    <m:mr>
                      <m:e>
                        <m:sSup>
                          <m:sSupPr>
                            <m:ctrlPr>
                              <w:rPr>
                                <w:rFonts w:ascii="Cambria Math" w:hAnsi="Cambria Math"/>
                              </w:rPr>
                            </m:ctrlPr>
                          </m:sSupPr>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r>
                              <m:rPr>
                                <m:sty m:val="b"/>
                              </m:rPr>
                              <w:rPr>
                                <w:rFonts w:ascii="Cambria Math" w:hAnsi="Cambria Math"/>
                              </w:rPr>
                              <m:t>|</m:t>
                            </m:r>
                          </m:e>
                          <m:sup>
                            <m:r>
                              <m:rPr>
                                <m:sty m:val="b"/>
                              </m:rPr>
                              <w:rPr>
                                <w:rFonts w:ascii="Cambria Math" w:hAnsi="Cambria Math"/>
                              </w:rPr>
                              <m:t>2</m:t>
                            </m:r>
                          </m:sup>
                        </m:sSup>
                      </m:e>
                      <m:e>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e>
                    </m:mr>
                    <m:mr>
                      <m:e>
                        <m:sSubSup>
                          <m:sSubSupPr>
                            <m:ctrlPr>
                              <w:rPr>
                                <w:rFonts w:ascii="Cambria Math" w:hAnsi="Cambria Math"/>
                              </w:rPr>
                            </m:ctrlPr>
                          </m:sSubSupPr>
                          <m:e>
                            <m:r>
                              <m:rPr>
                                <m:sty m:val="b"/>
                              </m:rPr>
                              <w:rPr>
                                <w:rFonts w:ascii="Cambria Math" w:hAnsi="Cambria Math"/>
                              </w:rPr>
                              <m:t>ɳ</m:t>
                            </m:r>
                          </m:e>
                          <m:sub>
                            <m:r>
                              <m:rPr>
                                <m:sty m:val="b"/>
                              </m:rPr>
                              <w:rPr>
                                <w:rFonts w:ascii="Cambria Math" w:hAnsi="Cambria Math"/>
                              </w:rPr>
                              <m:t>2</m:t>
                            </m:r>
                          </m:sub>
                          <m:sup>
                            <m:r>
                              <m:rPr>
                                <m:sty m:val="b"/>
                              </m:rPr>
                              <w:rPr>
                                <w:rFonts w:ascii="Cambria Math" w:hAnsi="Cambria Math"/>
                              </w:rPr>
                              <m:t>*</m:t>
                            </m:r>
                          </m:sup>
                        </m:sSubSup>
                      </m:e>
                      <m:e>
                        <m:r>
                          <m:rPr>
                            <m:sty m:val="b"/>
                          </m:rPr>
                          <w:rPr>
                            <w:rFonts w:ascii="Cambria Math" w:hAnsi="Cambria Math"/>
                          </w:rPr>
                          <m:t>1</m:t>
                        </m:r>
                      </m:e>
                    </m:mr>
                  </m:m>
                </m:e>
              </m:mr>
            </m:m>
          </m:e>
        </m:d>
      </m:oMath>
      <w:r w:rsidRPr="007E492C">
        <w:t xml:space="preserve"> </w:t>
      </w:r>
      <m:oMath>
        <m:r>
          <m:rPr>
            <m:sty m:val="b"/>
          </m:rPr>
          <w:rPr>
            <w:rFonts w:ascii="Cambria Math" w:hAnsi="Cambria Math"/>
            <w:color w:val="232629"/>
            <w:shd w:val="clear" w:color="auto" w:fill="FFFFFF"/>
          </w:rPr>
          <m:t>⊙</m:t>
        </m:r>
        <m:sSub>
          <m:sSubPr>
            <m:ctrlPr>
              <w:rPr>
                <w:rFonts w:ascii="Cambria Math" w:hAnsi="Cambria Math"/>
              </w:rPr>
            </m:ctrlPr>
          </m:sSubPr>
          <m:e>
            <m:r>
              <m:rPr>
                <m:sty m:val="b"/>
              </m:rPr>
              <w:rPr>
                <w:rFonts w:ascii="Cambria Math" w:hAnsi="Cambria Math"/>
              </w:rPr>
              <m:t>R</m:t>
            </m:r>
          </m:e>
          <m:sub>
            <m:r>
              <m:rPr>
                <m:sty m:val="b"/>
              </m:rPr>
              <w:rPr>
                <w:rFonts w:ascii="Cambria Math" w:hAnsi="Cambria Math"/>
              </w:rPr>
              <m:t>H</m:t>
            </m:r>
          </m:sub>
        </m:sSub>
      </m:oMath>
      <w:r w:rsidRPr="00D730D1">
        <w:rPr>
          <w:rFonts w:eastAsiaTheme="minorEastAsia"/>
        </w:rPr>
        <w:t>,</w:t>
      </w:r>
      <w:r w:rsidRPr="00695989">
        <w:t xml:space="preserve"> </w:t>
      </w:r>
      <w:r>
        <w:t xml:space="preserve">where </w:t>
      </w:r>
      <m:oMath>
        <m:r>
          <m:rPr>
            <m:sty m:val="b"/>
          </m:rPr>
          <w:rPr>
            <w:rFonts w:ascii="Cambria Math" w:hAnsi="Cambria Math"/>
            <w:color w:val="232629"/>
            <w:shd w:val="clear" w:color="auto" w:fill="FFFFFF"/>
          </w:rPr>
          <m:t>⊙</m:t>
        </m:r>
      </m:oMath>
      <w:r w:rsidRPr="007E492C">
        <w:t xml:space="preserve"> is the elementwise product</w:t>
      </w:r>
    </w:p>
    <w:p w14:paraId="18BB3D66" w14:textId="77777777" w:rsidR="00D730D1" w:rsidRDefault="00D730D1" w:rsidP="00D730D1">
      <w:pPr>
        <w:pStyle w:val="RAN4proposal0"/>
      </w:pPr>
      <w:r w:rsidRPr="008F64D7">
        <w:t>Define</w:t>
      </w:r>
      <w:r>
        <w:t xml:space="preserve"> </w:t>
      </w:r>
      <m:oMath>
        <m:sSub>
          <m:sSubPr>
            <m:ctrlPr>
              <w:rPr>
                <w:rFonts w:ascii="Cambria Math" w:hAnsi="Cambria Math"/>
              </w:rPr>
            </m:ctrlPr>
          </m:sSubPr>
          <m:e>
            <m:r>
              <m:rPr>
                <m:sty m:val="b"/>
              </m:rPr>
              <w:rPr>
                <w:rFonts w:ascii="Cambria Math" w:hAnsi="Cambria Math"/>
              </w:rPr>
              <m:t>R</m:t>
            </m:r>
          </m:e>
          <m:sub>
            <m:r>
              <m:rPr>
                <m:sty m:val="b"/>
              </m:rPr>
              <w:rPr>
                <w:rFonts w:ascii="Cambria Math" w:hAnsi="Cambria Math"/>
              </w:rPr>
              <m:t>H</m:t>
            </m:r>
          </m:sub>
        </m:sSub>
      </m:oMath>
      <w:r>
        <w:t xml:space="preserve"> to generate OTA chamber internal H matrix for M-Rx 4-layer LLS simulations.</w:t>
      </w:r>
    </w:p>
    <w:p w14:paraId="1599E22B" w14:textId="77777777" w:rsidR="00D730D1" w:rsidRDefault="00D730D1" w:rsidP="00D730D1"/>
    <w:p w14:paraId="502B9F64" w14:textId="77777777" w:rsidR="00D730D1" w:rsidRPr="00B64AE1" w:rsidRDefault="00D730D1" w:rsidP="00D730D1">
      <w:pPr>
        <w:pStyle w:val="RAN4observation0"/>
      </w:pPr>
      <w:r>
        <w:t xml:space="preserve">We have provided simulation results for two ways to calculate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t xml:space="preserve"> (3</w:t>
      </w:r>
      <w:r w:rsidRPr="2F445B9D">
        <w:t>GPP</w:t>
      </w:r>
      <w:r>
        <w:t xml:space="preserve"> model</w:t>
      </w:r>
      <w:r w:rsidRPr="2F445B9D">
        <w:t>-</w:t>
      </w:r>
      <w:r>
        <w:t>based and simulation</w:t>
      </w:r>
      <w:r w:rsidRPr="2F445B9D">
        <w:t>-</w:t>
      </w:r>
      <w:r>
        <w:t>based). We see the simulation</w:t>
      </w:r>
      <w:r w:rsidRPr="2F445B9D">
        <w:t>-</w:t>
      </w:r>
      <w:r>
        <w:t xml:space="preserve">based model to be more realistic, hence </w:t>
      </w:r>
      <w:r w:rsidRPr="2F445B9D">
        <w:t xml:space="preserve">it </w:t>
      </w:r>
      <w:r>
        <w:t>should be used to define</w:t>
      </w:r>
      <w:r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t>.</w:t>
      </w:r>
    </w:p>
    <w:p w14:paraId="348EAE73" w14:textId="77777777" w:rsidR="00D730D1" w:rsidRPr="00054F5F" w:rsidRDefault="00D730D1" w:rsidP="00D730D1">
      <w:pPr>
        <w:pStyle w:val="RAN4proposal0"/>
      </w:pPr>
      <w:r>
        <w:t xml:space="preserve">Define requirements using the following configurations of </w:t>
      </w:r>
      <w:proofErr w:type="spellStart"/>
      <w:r>
        <w:t>AoA</w:t>
      </w:r>
      <w:proofErr w:type="spellEnd"/>
      <w:r>
        <w:t xml:space="preserve"> in the OTA chamber </w:t>
      </w:r>
      <w:r w:rsidRPr="00316F67">
        <w:t>for 2</w:t>
      </w:r>
      <w:r>
        <w:t>-</w:t>
      </w:r>
      <w:r w:rsidRPr="00316F67">
        <w:t xml:space="preserve">layer </w:t>
      </w:r>
      <w:r>
        <w:t>(1+1)</w:t>
      </w:r>
      <w:r w:rsidRPr="00316F67">
        <w:t xml:space="preserve"> case</w:t>
      </w:r>
      <w:r>
        <w:t>, with corresponding relative sidelobe antenna gains of</w:t>
      </w:r>
      <w:r w:rsidRPr="00316F67">
        <w:t>:</w:t>
      </w:r>
      <w:r w:rsidRPr="00316F67">
        <w:br/>
        <w:t xml:space="preserve">- AoA30: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Pr="00316F67">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Pr="00316F67">
        <w:t xml:space="preserve">= </w:t>
      </w:r>
      <w:r w:rsidRPr="00054F5F">
        <w:t>0.</w:t>
      </w:r>
      <w:r>
        <w:t>1</w:t>
      </w:r>
      <w:r w:rsidRPr="00054F5F">
        <w:br/>
        <w:t xml:space="preserve">- AoA90: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Pr="00054F5F">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Pr="00054F5F">
        <w:t>= 0.01</w:t>
      </w:r>
      <w:r w:rsidRPr="00054F5F">
        <w:br/>
        <w:t xml:space="preserve">- AoA150: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1</m:t>
            </m:r>
          </m:sub>
        </m:sSub>
      </m:oMath>
      <w:r w:rsidRPr="00054F5F">
        <w:t xml:space="preserve">= </w:t>
      </w:r>
      <m:oMath>
        <m:sSub>
          <m:sSubPr>
            <m:ctrlPr>
              <w:rPr>
                <w:rFonts w:ascii="Cambria Math" w:hAnsi="Cambria Math"/>
              </w:rPr>
            </m:ctrlPr>
          </m:sSubPr>
          <m:e>
            <m:r>
              <m:rPr>
                <m:sty m:val="b"/>
              </m:rPr>
              <w:rPr>
                <w:rFonts w:ascii="Cambria Math" w:hAnsi="Cambria Math"/>
              </w:rPr>
              <m:t>ɳ</m:t>
            </m:r>
          </m:e>
          <m:sub>
            <m:r>
              <m:rPr>
                <m:sty m:val="b"/>
              </m:rPr>
              <w:rPr>
                <w:rFonts w:ascii="Cambria Math" w:hAnsi="Cambria Math"/>
              </w:rPr>
              <m:t>2</m:t>
            </m:r>
          </m:sub>
        </m:sSub>
      </m:oMath>
      <w:r w:rsidRPr="00054F5F">
        <w:t>= 0.</w:t>
      </w:r>
      <w:r>
        <w:t>0</w:t>
      </w:r>
      <w:r w:rsidRPr="00054F5F">
        <w:t>3</w:t>
      </w:r>
    </w:p>
    <w:p w14:paraId="60C73390" w14:textId="77777777" w:rsidR="00D730D1" w:rsidRDefault="00D730D1" w:rsidP="00D730D1">
      <w:pPr>
        <w:pStyle w:val="RAN4observation0"/>
      </w:pPr>
      <w:r>
        <w:t>Similar analysis as we have provided for 2-layer (1+1) can be done for 4-layer (2+2)</w:t>
      </w:r>
    </w:p>
    <w:p w14:paraId="3A8F8D47" w14:textId="77777777" w:rsidR="00A9306A" w:rsidRDefault="00A9306A" w:rsidP="00E91001">
      <w:pPr>
        <w:rPr>
          <w:lang w:val="en-GB"/>
        </w:rPr>
      </w:pPr>
    </w:p>
    <w:p w14:paraId="279CEF06" w14:textId="58652028" w:rsidR="005C0939" w:rsidRPr="00FB064E" w:rsidRDefault="00A9306A" w:rsidP="00E91001">
      <w:pPr>
        <w:rPr>
          <w:b/>
          <w:bCs/>
          <w:u w:val="single"/>
          <w:lang w:val="en-GB"/>
        </w:rPr>
      </w:pPr>
      <w:r w:rsidRPr="00FB064E">
        <w:rPr>
          <w:b/>
          <w:bCs/>
          <w:u w:val="single"/>
          <w:lang w:val="en-GB"/>
        </w:rPr>
        <w:t>Best beam pair selection for demodulation performance requirements.</w:t>
      </w:r>
    </w:p>
    <w:p w14:paraId="0EAC6458" w14:textId="77777777" w:rsidR="00A9306A" w:rsidRPr="00A06104" w:rsidRDefault="00A9306A" w:rsidP="00A9306A">
      <w:pPr>
        <w:pStyle w:val="RAN4observation0"/>
      </w:pPr>
      <w:r w:rsidRPr="00A06104">
        <w:t xml:space="preserve">Assuming that delta </w:t>
      </w:r>
      <w:proofErr w:type="spellStart"/>
      <w:r w:rsidRPr="00A06104">
        <w:t>AoAs</w:t>
      </w:r>
      <w:proofErr w:type="spellEnd"/>
      <w:r w:rsidRPr="00A06104">
        <w:t xml:space="preserve"> are proposed as 30, 90 and 150 degrees, each of those </w:t>
      </w:r>
      <w:r>
        <w:t xml:space="preserve">delta </w:t>
      </w:r>
      <w:proofErr w:type="spellStart"/>
      <w:r>
        <w:t>AoA</w:t>
      </w:r>
      <w:proofErr w:type="spellEnd"/>
      <w:r>
        <w:t xml:space="preserve"> </w:t>
      </w:r>
      <w:r w:rsidRPr="00A06104">
        <w:t xml:space="preserve">would have a best beam setting. </w:t>
      </w:r>
    </w:p>
    <w:p w14:paraId="30A57643" w14:textId="77777777" w:rsidR="00A9306A" w:rsidRDefault="00A9306A" w:rsidP="00A9306A">
      <w:pPr>
        <w:pStyle w:val="RAN4proposal0"/>
      </w:pPr>
      <w:r>
        <w:t>UE must maintain the beam from each panel fixed during each MultiRx performance test.</w:t>
      </w:r>
    </w:p>
    <w:p w14:paraId="689F90B6" w14:textId="77777777" w:rsidR="00D730D1" w:rsidRDefault="00D730D1" w:rsidP="00E91001"/>
    <w:p w14:paraId="5FE62E7F" w14:textId="70911DF1" w:rsidR="002226DE" w:rsidRPr="00FB064E" w:rsidRDefault="002226DE" w:rsidP="00E91001">
      <w:pPr>
        <w:rPr>
          <w:b/>
          <w:bCs/>
          <w:u w:val="single"/>
        </w:rPr>
      </w:pPr>
      <w:r w:rsidRPr="00FB064E">
        <w:rPr>
          <w:b/>
          <w:bCs/>
          <w:u w:val="single"/>
        </w:rPr>
        <w:t>Whether to introduce requirements for both single-DCI and multi-DCI scenarios</w:t>
      </w:r>
    </w:p>
    <w:p w14:paraId="14C13850" w14:textId="77777777" w:rsidR="002226DE" w:rsidRDefault="002226DE" w:rsidP="002226DE">
      <w:pPr>
        <w:pStyle w:val="RAN4observation0"/>
      </w:pPr>
      <w:r>
        <w:t>We see it too early in the WID progress to reduce the agreed transmission schemes.</w:t>
      </w:r>
    </w:p>
    <w:p w14:paraId="539A23F6" w14:textId="304B497C" w:rsidR="002226DE" w:rsidRPr="00E3431C" w:rsidRDefault="002226DE" w:rsidP="002226DE">
      <w:pPr>
        <w:pStyle w:val="RAN4proposal0"/>
        <w:rPr>
          <w:lang w:val="en-GB"/>
        </w:rPr>
      </w:pPr>
      <w:r>
        <w:rPr>
          <w:lang w:val="en-GB"/>
        </w:rPr>
        <w:t xml:space="preserve">Keep the current agreement of transmissions schemes and layer combinations for evaluation </w:t>
      </w:r>
      <w:r w:rsidR="00312895">
        <w:rPr>
          <w:lang w:val="en-GB"/>
        </w:rPr>
        <w:t>for</w:t>
      </w:r>
      <w:r>
        <w:rPr>
          <w:lang w:val="en-GB"/>
        </w:rPr>
        <w:t xml:space="preserve"> companies to provide simulation results also in the next meetings.</w:t>
      </w:r>
    </w:p>
    <w:p w14:paraId="1A451CA7" w14:textId="77777777" w:rsidR="005C0939" w:rsidRDefault="005C0939" w:rsidP="00E91001">
      <w:pPr>
        <w:rPr>
          <w:lang w:val="en-GB"/>
        </w:rPr>
      </w:pPr>
    </w:p>
    <w:p w14:paraId="67965967" w14:textId="77777777" w:rsidR="002226DE" w:rsidRPr="00A06104" w:rsidRDefault="002226DE" w:rsidP="002226DE">
      <w:pPr>
        <w:pStyle w:val="RAN4observation0"/>
      </w:pPr>
      <w:r w:rsidRPr="00A06104">
        <w:t xml:space="preserve">For </w:t>
      </w:r>
      <w:r w:rsidRPr="0094071B">
        <w:t>single</w:t>
      </w:r>
      <w:r w:rsidRPr="00A06104">
        <w:t xml:space="preserve"> DCI performance, the UE will process a 2x2 or 4x4 MIMO receiver in a very similar manner as FR1 requirements with the difference of the correlation model</w:t>
      </w:r>
      <w:r>
        <w:t>.</w:t>
      </w:r>
    </w:p>
    <w:p w14:paraId="0DF0B14B" w14:textId="77777777" w:rsidR="002226DE" w:rsidRDefault="002226DE" w:rsidP="002226DE">
      <w:pPr>
        <w:pStyle w:val="RAN4proposal0"/>
      </w:pPr>
      <w:r>
        <w:t xml:space="preserve">For Single DCI use delta </w:t>
      </w:r>
      <w:proofErr w:type="spellStart"/>
      <w:r>
        <w:t>AoA</w:t>
      </w:r>
      <w:proofErr w:type="spellEnd"/>
      <w:r>
        <w:t xml:space="preserve"> of 30 and 90 for performance requirement definition.</w:t>
      </w:r>
    </w:p>
    <w:p w14:paraId="625E9D66" w14:textId="77777777" w:rsidR="009A0EC1" w:rsidRDefault="009A0EC1" w:rsidP="009A0EC1">
      <w:pPr>
        <w:pStyle w:val="RAN4proposal0"/>
        <w:rPr>
          <w:lang w:val="en-GB"/>
        </w:rPr>
      </w:pPr>
      <w:r>
        <w:rPr>
          <w:lang w:val="en-GB"/>
        </w:rPr>
        <w:t xml:space="preserve">For Multi-DCI fully overlapping use </w:t>
      </w:r>
      <w:r w:rsidRPr="00102E76">
        <w:t xml:space="preserve">delta </w:t>
      </w:r>
      <w:proofErr w:type="spellStart"/>
      <w:r w:rsidRPr="00102E76">
        <w:t>AoA</w:t>
      </w:r>
      <w:proofErr w:type="spellEnd"/>
      <w:r w:rsidRPr="00102E76">
        <w:t xml:space="preserve"> 30, 90, 150 </w:t>
      </w:r>
      <w:r>
        <w:t>degrees for performance requirement definition.</w:t>
      </w:r>
    </w:p>
    <w:p w14:paraId="4FC90C28" w14:textId="77777777" w:rsidR="002226DE" w:rsidRDefault="002226DE" w:rsidP="002226DE">
      <w:pPr>
        <w:pStyle w:val="RAN4proposal0"/>
      </w:pPr>
      <w:r>
        <w:t xml:space="preserve">Define at least one set of performance requirements for </w:t>
      </w:r>
      <w:proofErr w:type="gramStart"/>
      <w:r w:rsidRPr="00A80C38">
        <w:t>M</w:t>
      </w:r>
      <w:r>
        <w:t>ulti</w:t>
      </w:r>
      <w:r w:rsidRPr="00A80C38">
        <w:t>-DCI</w:t>
      </w:r>
      <w:proofErr w:type="gramEnd"/>
      <w:r w:rsidRPr="00A80C38">
        <w:t xml:space="preserve"> non</w:t>
      </w:r>
      <w:r>
        <w:t>-</w:t>
      </w:r>
      <w:r w:rsidRPr="00A80C38">
        <w:t>o</w:t>
      </w:r>
      <w:r>
        <w:t>verlapping.</w:t>
      </w:r>
    </w:p>
    <w:p w14:paraId="0EEFD6A3" w14:textId="77777777" w:rsidR="00597B95" w:rsidRDefault="00597B95" w:rsidP="00597B95">
      <w:pPr>
        <w:pStyle w:val="RAN4proposal0"/>
      </w:pPr>
      <w:r>
        <w:t>Consider the following combinations for receiver configuration:</w:t>
      </w:r>
      <w:r>
        <w:br/>
        <w:t>1) Single-DCI 1+1: UE joint processing with 2x2 where each layer is sent from each probe</w:t>
      </w:r>
      <w:r>
        <w:br/>
        <w:t>2) Single-DCI 2+2: UE joint processing with 4x4 where 2 layers are sent from each probe</w:t>
      </w:r>
      <w:r>
        <w:br/>
        <w:t>3) Multi-DCI 1+1: UE separate processing with two times 1x1 where each layer is sent from each probe</w:t>
      </w:r>
      <w:r>
        <w:br/>
        <w:t>4) Multi-DCI 2+2: UE separate processing with two times 2x2 where 2 layers are sent from each probe</w:t>
      </w:r>
      <w:r>
        <w:br/>
        <w:t>5) Multi-DCI 2+2: UE joint processing with 4x4 where 2 layers are sent from each probe</w:t>
      </w:r>
    </w:p>
    <w:p w14:paraId="4E32EE9E" w14:textId="4737C156" w:rsidR="002226DE" w:rsidRPr="00FB064E" w:rsidRDefault="009A0EC1" w:rsidP="00E91001">
      <w:pPr>
        <w:rPr>
          <w:b/>
          <w:bCs/>
          <w:u w:val="single"/>
        </w:rPr>
      </w:pPr>
      <w:r w:rsidRPr="00FB064E">
        <w:rPr>
          <w:b/>
          <w:bCs/>
          <w:u w:val="single"/>
        </w:rPr>
        <w:lastRenderedPageBreak/>
        <w:t>PN model and PN compensation</w:t>
      </w:r>
    </w:p>
    <w:p w14:paraId="22E5EDC5" w14:textId="77777777" w:rsidR="00D63782" w:rsidRDefault="00D63782" w:rsidP="00D63782">
      <w:pPr>
        <w:pStyle w:val="RAN4proposal0"/>
      </w:pPr>
      <w:r>
        <w:t xml:space="preserve">As in the Rel-17 </w:t>
      </w:r>
      <w:r w:rsidRPr="00D54C2F">
        <w:t>NR_47GHz_band</w:t>
      </w:r>
      <w:r>
        <w:t xml:space="preserve"> WI, do consider PN impact in the delivery of impaired results via extra margin, but do not impose the implementation of PN modelling.</w:t>
      </w:r>
    </w:p>
    <w:p w14:paraId="1326DE93" w14:textId="77777777" w:rsidR="009029E8" w:rsidRPr="009029E8" w:rsidRDefault="009029E8" w:rsidP="00FB064E"/>
    <w:p w14:paraId="29A98B84" w14:textId="5F5E2AB3" w:rsidR="00E91001" w:rsidRPr="0060543D" w:rsidRDefault="003B659E" w:rsidP="00C620A5">
      <w:pPr>
        <w:pStyle w:val="TOCHeading"/>
        <w:numPr>
          <w:ilvl w:val="0"/>
          <w:numId w:val="0"/>
        </w:numPr>
      </w:pPr>
      <w:r w:rsidRPr="00EF698B">
        <w:t>References</w:t>
      </w:r>
    </w:p>
    <w:p w14:paraId="685A18C6" w14:textId="6111EBD2" w:rsidR="00E91001" w:rsidRDefault="00E91001" w:rsidP="00E91001">
      <w:pPr>
        <w:pStyle w:val="ListParagraph"/>
        <w:numPr>
          <w:ilvl w:val="0"/>
          <w:numId w:val="21"/>
        </w:numPr>
        <w:ind w:right="-22"/>
      </w:pPr>
      <w:bookmarkStart w:id="18" w:name="_Ref131442795"/>
      <w:r w:rsidRPr="00543C75">
        <w:t>R4-2302941</w:t>
      </w:r>
      <w:r w:rsidR="007B5408" w:rsidRPr="00616A50">
        <w:t xml:space="preserve"> - </w:t>
      </w:r>
      <w:r w:rsidRPr="00543C75">
        <w:t>WF for UE demodulation and CSI requirements of Rel-18 NR FR2 multi-Rx chain DL reception</w:t>
      </w:r>
      <w:bookmarkEnd w:id="18"/>
    </w:p>
    <w:p w14:paraId="63754B41" w14:textId="646335EB" w:rsidR="00E91001" w:rsidRPr="00FB064E" w:rsidRDefault="00953BD6" w:rsidP="00E91001">
      <w:pPr>
        <w:pStyle w:val="ListParagraph"/>
        <w:numPr>
          <w:ilvl w:val="0"/>
          <w:numId w:val="21"/>
        </w:numPr>
        <w:ind w:right="-22"/>
      </w:pPr>
      <w:bookmarkStart w:id="19" w:name="_Ref131443883"/>
      <w:r w:rsidRPr="00FB064E">
        <w:t>38.901</w:t>
      </w:r>
      <w:bookmarkEnd w:id="19"/>
      <w:r w:rsidR="000444D0" w:rsidRPr="00FB064E">
        <w:t xml:space="preserve"> - </w:t>
      </w:r>
      <w:r w:rsidR="000444D0" w:rsidRPr="007B5408">
        <w:t xml:space="preserve">Study on channel model for frequencies from 0.5 to 100 GHz </w:t>
      </w:r>
      <w:r w:rsidR="007B5408" w:rsidRPr="007B5408">
        <w:t>v17.0.0</w:t>
      </w:r>
    </w:p>
    <w:p w14:paraId="1896D40A" w14:textId="3F813AE5" w:rsidR="00622B67" w:rsidRPr="00FB064E" w:rsidRDefault="00622B67" w:rsidP="00E91001">
      <w:pPr>
        <w:pStyle w:val="ListParagraph"/>
        <w:numPr>
          <w:ilvl w:val="0"/>
          <w:numId w:val="21"/>
        </w:numPr>
        <w:ind w:right="-22"/>
      </w:pPr>
      <w:r w:rsidRPr="00FB064E">
        <w:t>38.101-4</w:t>
      </w:r>
      <w:r w:rsidR="00E64BB4" w:rsidRPr="00FB064E">
        <w:t xml:space="preserve"> - </w:t>
      </w:r>
      <w:r w:rsidR="00E64BB4" w:rsidRPr="007B5408">
        <w:t>User Equipment (UE) radio transmission and reception; Part 4: Performance requirements v17.</w:t>
      </w:r>
      <w:r w:rsidR="00DB2317" w:rsidRPr="007B5408">
        <w:t>6.0</w:t>
      </w:r>
    </w:p>
    <w:p w14:paraId="44541243" w14:textId="6F49B0F9" w:rsidR="00622B67" w:rsidRPr="00FB064E" w:rsidRDefault="000A3250" w:rsidP="00E91001">
      <w:pPr>
        <w:pStyle w:val="ListParagraph"/>
        <w:numPr>
          <w:ilvl w:val="0"/>
          <w:numId w:val="21"/>
        </w:numPr>
        <w:ind w:right="-22"/>
      </w:pPr>
      <w:bookmarkStart w:id="20" w:name="_Ref131445955"/>
      <w:r w:rsidRPr="00FB064E">
        <w:t>TR 38.803</w:t>
      </w:r>
      <w:bookmarkEnd w:id="20"/>
      <w:r w:rsidR="00D80035" w:rsidRPr="00FB064E">
        <w:t xml:space="preserve"> </w:t>
      </w:r>
      <w:r w:rsidR="00E625FC" w:rsidRPr="00FB064E">
        <w:t xml:space="preserve">- </w:t>
      </w:r>
      <w:r w:rsidR="00E625FC" w:rsidRPr="007B5408">
        <w:t>Study on new radio access technology: Radio Frequency (RF) and co-existence aspects v14.3.0</w:t>
      </w:r>
    </w:p>
    <w:p w14:paraId="7D10BA01" w14:textId="4753F1F7" w:rsidR="000A3250" w:rsidRPr="00FB064E" w:rsidRDefault="00897A74" w:rsidP="00E91001">
      <w:pPr>
        <w:pStyle w:val="ListParagraph"/>
        <w:numPr>
          <w:ilvl w:val="0"/>
          <w:numId w:val="21"/>
        </w:numPr>
        <w:ind w:right="-22"/>
        <w:rPr>
          <w:lang w:val="da-DK"/>
        </w:rPr>
      </w:pPr>
      <w:bookmarkStart w:id="21" w:name="_Ref131866049"/>
      <w:r w:rsidRPr="00FB064E">
        <w:rPr>
          <w:lang w:val="da-DK"/>
        </w:rPr>
        <w:t>R4-2115632</w:t>
      </w:r>
      <w:r w:rsidR="008855C4" w:rsidRPr="00FB064E">
        <w:rPr>
          <w:lang w:val="da-DK"/>
        </w:rPr>
        <w:t xml:space="preserve"> WF 47GHz</w:t>
      </w:r>
      <w:r w:rsidR="00523238" w:rsidRPr="00FB064E">
        <w:rPr>
          <w:lang w:val="da-DK"/>
        </w:rPr>
        <w:t xml:space="preserve"> UE </w:t>
      </w:r>
      <w:proofErr w:type="spellStart"/>
      <w:r w:rsidR="00523238" w:rsidRPr="00FB064E">
        <w:rPr>
          <w:lang w:val="da-DK"/>
        </w:rPr>
        <w:t>Demod</w:t>
      </w:r>
      <w:bookmarkEnd w:id="21"/>
      <w:proofErr w:type="spellEnd"/>
    </w:p>
    <w:p w14:paraId="25D4E8F6" w14:textId="77777777" w:rsidR="00E91001" w:rsidRPr="00FB064E" w:rsidRDefault="00E91001" w:rsidP="00E91001">
      <w:pPr>
        <w:ind w:right="-22"/>
        <w:rPr>
          <w:highlight w:val="yellow"/>
          <w:lang w:val="da-DK"/>
        </w:rPr>
      </w:pPr>
    </w:p>
    <w:p w14:paraId="74CCF422" w14:textId="1D97D4EE" w:rsidR="00757E60" w:rsidRPr="00FB064E" w:rsidRDefault="00757E60" w:rsidP="00C620A5">
      <w:pPr>
        <w:pStyle w:val="TOCHeading"/>
        <w:numPr>
          <w:ilvl w:val="0"/>
          <w:numId w:val="0"/>
        </w:numPr>
      </w:pPr>
      <w:r w:rsidRPr="00FB064E">
        <w:t>Annex</w:t>
      </w:r>
    </w:p>
    <w:p w14:paraId="6F0C6221" w14:textId="5FE1E202" w:rsidR="00757E60" w:rsidRDefault="00757E60" w:rsidP="00757E60">
      <w:pPr>
        <w:rPr>
          <w:lang w:val="en-GB"/>
        </w:rPr>
      </w:pPr>
      <w:r>
        <w:rPr>
          <w:lang w:val="en-GB"/>
        </w:rPr>
        <w:t xml:space="preserve">Simulations shown here consider the single TRP </w:t>
      </w:r>
      <w:r w:rsidRPr="001F6D64">
        <w:rPr>
          <w:lang w:val="en-GB"/>
        </w:rPr>
        <w:t>scheme</w:t>
      </w:r>
      <w:r>
        <w:rPr>
          <w:lang w:val="en-GB"/>
        </w:rPr>
        <w:t xml:space="preserve"> with</w:t>
      </w:r>
      <w:r w:rsidRPr="001F6D64">
        <w:rPr>
          <w:lang w:val="en-GB"/>
        </w:rPr>
        <w:t xml:space="preserve"> 2</w:t>
      </w:r>
      <w:r>
        <w:rPr>
          <w:lang w:val="en-GB"/>
        </w:rPr>
        <w:t>x</w:t>
      </w:r>
      <w:r w:rsidRPr="001F6D64">
        <w:rPr>
          <w:lang w:val="en-GB"/>
        </w:rPr>
        <w:t>2</w:t>
      </w:r>
      <w:r>
        <w:rPr>
          <w:lang w:val="en-GB"/>
        </w:rPr>
        <w:t xml:space="preserve"> low</w:t>
      </w:r>
      <w:r w:rsidR="00C64261">
        <w:rPr>
          <w:lang w:val="en-GB"/>
        </w:rPr>
        <w:t xml:space="preserve"> antennae configuration</w:t>
      </w:r>
      <w:r>
        <w:rPr>
          <w:lang w:val="en-GB"/>
        </w:rPr>
        <w:t xml:space="preserve">. The main simulation parameters used for the simulations are </w:t>
      </w:r>
    </w:p>
    <w:p w14:paraId="491D79C2" w14:textId="77777777" w:rsidR="00757E60" w:rsidRPr="00B22FC4" w:rsidRDefault="00757E60" w:rsidP="00757E60">
      <w:pPr>
        <w:pStyle w:val="ListParagraph"/>
        <w:numPr>
          <w:ilvl w:val="0"/>
          <w:numId w:val="39"/>
        </w:numPr>
        <w:rPr>
          <w:lang w:val="en-GB"/>
        </w:rPr>
      </w:pPr>
      <w:r w:rsidRPr="00B22FC4">
        <w:rPr>
          <w:lang w:val="en-GB"/>
        </w:rPr>
        <w:t xml:space="preserve">FR2-1, 30 GHz carrier frequency </w:t>
      </w:r>
    </w:p>
    <w:p w14:paraId="0AD4E55E" w14:textId="77777777" w:rsidR="00757E60" w:rsidRPr="00B22FC4" w:rsidRDefault="00757E60" w:rsidP="00757E60">
      <w:pPr>
        <w:pStyle w:val="ListParagraph"/>
        <w:numPr>
          <w:ilvl w:val="0"/>
          <w:numId w:val="39"/>
        </w:numPr>
        <w:rPr>
          <w:lang w:val="en-GB"/>
        </w:rPr>
      </w:pPr>
      <w:r w:rsidRPr="00B22FC4">
        <w:rPr>
          <w:lang w:val="en-GB"/>
        </w:rPr>
        <w:t xml:space="preserve">120 </w:t>
      </w:r>
      <w:proofErr w:type="spellStart"/>
      <w:r w:rsidRPr="00B22FC4">
        <w:rPr>
          <w:lang w:val="en-GB"/>
        </w:rPr>
        <w:t>KHz</w:t>
      </w:r>
      <w:proofErr w:type="spellEnd"/>
      <w:r w:rsidRPr="00B22FC4">
        <w:rPr>
          <w:lang w:val="en-GB"/>
        </w:rPr>
        <w:t xml:space="preserve"> SCS/100MHz CBW</w:t>
      </w:r>
    </w:p>
    <w:p w14:paraId="246FEB1E" w14:textId="77777777" w:rsidR="00757E60" w:rsidRPr="00B22FC4" w:rsidRDefault="00757E60" w:rsidP="00757E60">
      <w:pPr>
        <w:pStyle w:val="ListParagraph"/>
        <w:numPr>
          <w:ilvl w:val="0"/>
          <w:numId w:val="39"/>
        </w:numPr>
        <w:rPr>
          <w:lang w:val="en-GB"/>
        </w:rPr>
      </w:pPr>
      <w:r w:rsidRPr="00B22FC4">
        <w:rPr>
          <w:lang w:val="en-GB"/>
        </w:rPr>
        <w:t>Channel: TDLA30-75</w:t>
      </w:r>
    </w:p>
    <w:p w14:paraId="749B9890" w14:textId="77777777" w:rsidR="00757E60" w:rsidRPr="00B22FC4" w:rsidRDefault="00757E60" w:rsidP="00757E60">
      <w:pPr>
        <w:pStyle w:val="ListParagraph"/>
        <w:numPr>
          <w:ilvl w:val="0"/>
          <w:numId w:val="39"/>
        </w:numPr>
        <w:rPr>
          <w:lang w:val="en-GB"/>
        </w:rPr>
      </w:pPr>
      <w:r w:rsidRPr="00B22FC4">
        <w:rPr>
          <w:lang w:val="en-GB"/>
        </w:rPr>
        <w:t>Antenna configuration of 2 x 2</w:t>
      </w:r>
    </w:p>
    <w:p w14:paraId="1038D523" w14:textId="0DF640F0" w:rsidR="00757E60" w:rsidRDefault="00757E60" w:rsidP="00757E60">
      <w:pPr>
        <w:pStyle w:val="ListParagraph"/>
        <w:numPr>
          <w:ilvl w:val="0"/>
          <w:numId w:val="39"/>
        </w:numPr>
        <w:rPr>
          <w:lang w:val="en-GB"/>
        </w:rPr>
      </w:pPr>
      <w:r w:rsidRPr="00B22FC4">
        <w:rPr>
          <w:lang w:val="en-GB"/>
        </w:rPr>
        <w:t>Rank 2</w:t>
      </w:r>
    </w:p>
    <w:p w14:paraId="6F5546E6" w14:textId="77777777" w:rsidR="00757E60" w:rsidRPr="00B22FC4" w:rsidRDefault="00757E60" w:rsidP="00757E60">
      <w:pPr>
        <w:pStyle w:val="ListParagraph"/>
        <w:numPr>
          <w:ilvl w:val="0"/>
          <w:numId w:val="39"/>
        </w:numPr>
        <w:rPr>
          <w:lang w:val="en-GB"/>
        </w:rPr>
      </w:pPr>
      <w:r w:rsidRPr="00B22FC4">
        <w:rPr>
          <w:lang w:val="en-GB"/>
        </w:rPr>
        <w:t xml:space="preserve">DMRS symbols at (2,11) symbol indexes. </w:t>
      </w:r>
    </w:p>
    <w:p w14:paraId="358DE5AF" w14:textId="77777777" w:rsidR="00757E60" w:rsidRDefault="00757E60" w:rsidP="00757E60">
      <w:pPr>
        <w:rPr>
          <w:lang w:val="en-GB"/>
        </w:rPr>
      </w:pPr>
      <w:r>
        <w:rPr>
          <w:lang w:val="en-GB"/>
        </w:rPr>
        <w:t xml:space="preserve">These results can be used as the </w:t>
      </w:r>
      <w:proofErr w:type="gramStart"/>
      <w:r>
        <w:rPr>
          <w:lang w:val="en-GB"/>
        </w:rPr>
        <w:t>best case</w:t>
      </w:r>
      <w:proofErr w:type="gramEnd"/>
      <w:r>
        <w:rPr>
          <w:lang w:val="en-GB"/>
        </w:rPr>
        <w:t xml:space="preserve"> scenario for each TRP in a m</w:t>
      </w:r>
      <w:r w:rsidRPr="00F633CF">
        <w:rPr>
          <w:lang w:val="en-GB"/>
        </w:rPr>
        <w:t>ulti-DCI with non-overlapping scheme</w:t>
      </w:r>
      <w:r>
        <w:rPr>
          <w:lang w:val="en-GB"/>
        </w:rPr>
        <w:t xml:space="preserve"> with</w:t>
      </w:r>
      <w:r w:rsidRPr="00F633CF">
        <w:rPr>
          <w:lang w:val="en-GB"/>
        </w:rPr>
        <w:t xml:space="preserve"> 2+2 as layer combination</w:t>
      </w:r>
      <w:r>
        <w:rPr>
          <w:lang w:val="en-GB"/>
        </w:rPr>
        <w:t>.</w:t>
      </w:r>
    </w:p>
    <w:p w14:paraId="1D249308" w14:textId="598CACF6" w:rsidR="00757E60" w:rsidRDefault="006A50C7" w:rsidP="00757E60">
      <w:pPr>
        <w:keepNext/>
        <w:ind w:left="720"/>
      </w:pPr>
      <w:r>
        <w:rPr>
          <w:noProof/>
        </w:rPr>
        <w:lastRenderedPageBreak/>
        <w:drawing>
          <wp:inline distT="0" distB="0" distL="0" distR="0" wp14:anchorId="1BAAB71D" wp14:editId="34746F85">
            <wp:extent cx="5451894" cy="4692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5453553" cy="4694078"/>
                    </a:xfrm>
                    <a:prstGeom prst="rect">
                      <a:avLst/>
                    </a:prstGeom>
                    <a:noFill/>
                    <a:ln>
                      <a:noFill/>
                    </a:ln>
                    <a:extLst>
                      <a:ext uri="{53640926-AAD7-44D8-BBD7-CCE9431645EC}">
                        <a14:shadowObscured xmlns:a14="http://schemas.microsoft.com/office/drawing/2010/main"/>
                      </a:ext>
                    </a:extLst>
                  </pic:spPr>
                </pic:pic>
              </a:graphicData>
            </a:graphic>
          </wp:inline>
        </w:drawing>
      </w:r>
    </w:p>
    <w:p w14:paraId="6C5B820B" w14:textId="4DC329D2" w:rsidR="00757E60" w:rsidRDefault="00757E60" w:rsidP="00757E60">
      <w:pPr>
        <w:pStyle w:val="Caption"/>
        <w:rPr>
          <w:lang w:val="en-GB"/>
        </w:rPr>
      </w:pPr>
      <w:r>
        <w:t xml:space="preserve">Figure </w:t>
      </w:r>
      <w:r w:rsidR="007B773A">
        <w:fldChar w:fldCharType="begin"/>
      </w:r>
      <w:r w:rsidR="007B773A">
        <w:instrText xml:space="preserve"> SEQ Figure \* ARABIC </w:instrText>
      </w:r>
      <w:r w:rsidR="007B773A">
        <w:fldChar w:fldCharType="separate"/>
      </w:r>
      <w:r w:rsidR="001D47FA">
        <w:rPr>
          <w:noProof/>
        </w:rPr>
        <w:t>5</w:t>
      </w:r>
      <w:r w:rsidR="007B773A">
        <w:rPr>
          <w:noProof/>
        </w:rPr>
        <w:fldChar w:fldCharType="end"/>
      </w:r>
      <w:r>
        <w:t xml:space="preserve"> FR2-1 single TRP results</w:t>
      </w:r>
    </w:p>
    <w:p w14:paraId="0D98CBF9" w14:textId="77777777" w:rsidR="00757E60" w:rsidRDefault="00757E60" w:rsidP="00757E60">
      <w:pPr>
        <w:ind w:left="720" w:right="-22"/>
        <w:rPr>
          <w:highlight w:val="yellow"/>
        </w:rPr>
      </w:pPr>
    </w:p>
    <w:p w14:paraId="39D5B931" w14:textId="6A411F64" w:rsidR="00757E60" w:rsidRDefault="00757E60" w:rsidP="00757E60">
      <w:pPr>
        <w:pStyle w:val="Caption"/>
        <w:keepNext/>
      </w:pPr>
      <w:r>
        <w:t xml:space="preserve">Table </w:t>
      </w:r>
      <w:r w:rsidR="007B773A">
        <w:fldChar w:fldCharType="begin"/>
      </w:r>
      <w:r w:rsidR="007B773A">
        <w:instrText xml:space="preserve"> SEQ Table \* ARABIC </w:instrText>
      </w:r>
      <w:r w:rsidR="007B773A">
        <w:fldChar w:fldCharType="separate"/>
      </w:r>
      <w:r w:rsidR="001D47FA">
        <w:rPr>
          <w:noProof/>
        </w:rPr>
        <w:t>4</w:t>
      </w:r>
      <w:r w:rsidR="007B773A">
        <w:rPr>
          <w:noProof/>
        </w:rPr>
        <w:fldChar w:fldCharType="end"/>
      </w:r>
      <w:r>
        <w:t xml:space="preserve"> </w:t>
      </w:r>
      <w:r w:rsidRPr="00E85E20">
        <w:t>Results for PDSCH</w:t>
      </w:r>
      <w:r w:rsidRPr="00295FEC">
        <w:rPr>
          <w:lang w:val="en-GB"/>
        </w:rPr>
        <w:t xml:space="preserve"> </w:t>
      </w:r>
      <w:r>
        <w:rPr>
          <w:lang w:val="en-GB"/>
        </w:rPr>
        <w:t>- Single TRP with 2 layers</w:t>
      </w:r>
    </w:p>
    <w:tbl>
      <w:tblPr>
        <w:tblW w:w="93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34"/>
        <w:gridCol w:w="1102"/>
        <w:gridCol w:w="835"/>
        <w:gridCol w:w="695"/>
        <w:gridCol w:w="1222"/>
        <w:gridCol w:w="1397"/>
        <w:gridCol w:w="992"/>
        <w:gridCol w:w="1125"/>
        <w:gridCol w:w="953"/>
      </w:tblGrid>
      <w:tr w:rsidR="00757E60" w:rsidRPr="00D10618" w14:paraId="2C2DE911" w14:textId="77777777" w:rsidTr="00A20B08">
        <w:trPr>
          <w:trHeight w:val="1141"/>
          <w:jc w:val="center"/>
        </w:trPr>
        <w:tc>
          <w:tcPr>
            <w:tcW w:w="1034" w:type="dxa"/>
            <w:shd w:val="clear" w:color="000000" w:fill="FFFFFF"/>
            <w:vAlign w:val="center"/>
            <w:hideMark/>
          </w:tcPr>
          <w:p w14:paraId="572E6D4F"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Bandwidth</w:t>
            </w:r>
            <w:r w:rsidRPr="00D10618">
              <w:rPr>
                <w:rFonts w:ascii="Arial" w:eastAsia="Times New Roman" w:hAnsi="Arial" w:cs="Arial"/>
                <w:b/>
                <w:bCs/>
                <w:color w:val="000000"/>
                <w:sz w:val="16"/>
                <w:szCs w:val="16"/>
              </w:rPr>
              <w:t xml:space="preserve"> (MHz) / Subcarrier spacing (kHz)</w:t>
            </w:r>
          </w:p>
        </w:tc>
        <w:tc>
          <w:tcPr>
            <w:tcW w:w="1102" w:type="dxa"/>
            <w:shd w:val="clear" w:color="000000" w:fill="FFFFFF"/>
            <w:vAlign w:val="center"/>
          </w:tcPr>
          <w:p w14:paraId="2B2447BE"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B8707D">
              <w:rPr>
                <w:rFonts w:ascii="Arial" w:eastAsia="Times New Roman" w:hAnsi="Arial" w:cs="Arial"/>
                <w:b/>
                <w:bCs/>
                <w:color w:val="001135"/>
                <w:sz w:val="16"/>
                <w:szCs w:val="16"/>
              </w:rPr>
              <w:t>TDD UL-DL pattern</w:t>
            </w:r>
          </w:p>
        </w:tc>
        <w:tc>
          <w:tcPr>
            <w:tcW w:w="835" w:type="dxa"/>
            <w:shd w:val="clear" w:color="000000" w:fill="FFFFFF"/>
            <w:vAlign w:val="center"/>
            <w:hideMark/>
          </w:tcPr>
          <w:p w14:paraId="29E107E9"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MCS</w:t>
            </w:r>
          </w:p>
        </w:tc>
        <w:tc>
          <w:tcPr>
            <w:tcW w:w="695" w:type="dxa"/>
            <w:shd w:val="clear" w:color="000000" w:fill="FFFFFF"/>
            <w:vAlign w:val="center"/>
            <w:hideMark/>
          </w:tcPr>
          <w:p w14:paraId="38F93EDA"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Rank</w:t>
            </w:r>
          </w:p>
        </w:tc>
        <w:tc>
          <w:tcPr>
            <w:tcW w:w="1222" w:type="dxa"/>
            <w:shd w:val="clear" w:color="000000" w:fill="FFFFFF"/>
            <w:vAlign w:val="center"/>
            <w:hideMark/>
          </w:tcPr>
          <w:p w14:paraId="4CECF66E"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Channel Model</w:t>
            </w:r>
          </w:p>
        </w:tc>
        <w:tc>
          <w:tcPr>
            <w:tcW w:w="1397" w:type="dxa"/>
            <w:shd w:val="clear" w:color="000000" w:fill="FFFFFF"/>
            <w:vAlign w:val="center"/>
            <w:hideMark/>
          </w:tcPr>
          <w:p w14:paraId="39B6AD82"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Antenna Configuration and Correlation Matrix</w:t>
            </w:r>
          </w:p>
        </w:tc>
        <w:tc>
          <w:tcPr>
            <w:tcW w:w="992" w:type="dxa"/>
            <w:shd w:val="clear" w:color="000000" w:fill="FFFFFF"/>
            <w:vAlign w:val="center"/>
            <w:hideMark/>
          </w:tcPr>
          <w:p w14:paraId="302B1C02"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RB Allocation Size</w:t>
            </w:r>
          </w:p>
        </w:tc>
        <w:tc>
          <w:tcPr>
            <w:tcW w:w="1125" w:type="dxa"/>
            <w:shd w:val="clear" w:color="000000" w:fill="FFFFFF"/>
            <w:vAlign w:val="center"/>
            <w:hideMark/>
          </w:tcPr>
          <w:p w14:paraId="00DE5305"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Fraction of maximum throughput (%)</w:t>
            </w:r>
          </w:p>
        </w:tc>
        <w:tc>
          <w:tcPr>
            <w:tcW w:w="953" w:type="dxa"/>
            <w:shd w:val="clear" w:color="000000" w:fill="FFFFFF"/>
            <w:vAlign w:val="center"/>
            <w:hideMark/>
          </w:tcPr>
          <w:p w14:paraId="6C239592"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SNR</w:t>
            </w:r>
            <w:r w:rsidRPr="00D10618">
              <w:rPr>
                <w:rFonts w:ascii="Arial" w:eastAsia="Times New Roman" w:hAnsi="Arial" w:cs="Arial"/>
                <w:b/>
                <w:bCs/>
                <w:color w:val="001135"/>
                <w:sz w:val="16"/>
                <w:szCs w:val="16"/>
                <w:vertAlign w:val="subscript"/>
              </w:rPr>
              <w:t>BB</w:t>
            </w:r>
            <w:r w:rsidRPr="00D10618">
              <w:rPr>
                <w:rFonts w:ascii="Arial" w:eastAsia="Times New Roman" w:hAnsi="Arial" w:cs="Arial"/>
                <w:b/>
                <w:bCs/>
                <w:color w:val="001135"/>
                <w:sz w:val="16"/>
                <w:szCs w:val="16"/>
              </w:rPr>
              <w:t xml:space="preserve"> (dB)</w:t>
            </w:r>
          </w:p>
        </w:tc>
      </w:tr>
      <w:tr w:rsidR="00757E60" w:rsidRPr="00D10618" w14:paraId="11230BE5" w14:textId="77777777" w:rsidTr="00A20B08">
        <w:trPr>
          <w:trHeight w:val="355"/>
          <w:jc w:val="center"/>
        </w:trPr>
        <w:tc>
          <w:tcPr>
            <w:tcW w:w="1034" w:type="dxa"/>
            <w:shd w:val="clear" w:color="auto" w:fill="auto"/>
            <w:vAlign w:val="center"/>
            <w:hideMark/>
          </w:tcPr>
          <w:p w14:paraId="78530D42"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D10618">
              <w:rPr>
                <w:rFonts w:ascii="Arial" w:eastAsia="Times New Roman" w:hAnsi="Arial" w:cs="Arial"/>
                <w:b/>
                <w:bCs/>
                <w:color w:val="000000"/>
                <w:sz w:val="16"/>
                <w:szCs w:val="16"/>
              </w:rPr>
              <w:t>100/120</w:t>
            </w:r>
          </w:p>
        </w:tc>
        <w:tc>
          <w:tcPr>
            <w:tcW w:w="1102" w:type="dxa"/>
            <w:vAlign w:val="center"/>
          </w:tcPr>
          <w:p w14:paraId="2530A63F"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2D0FFA">
              <w:rPr>
                <w:rFonts w:ascii="Arial" w:eastAsia="Times New Roman" w:hAnsi="Arial" w:cs="Arial"/>
                <w:b/>
                <w:bCs/>
                <w:color w:val="001135"/>
                <w:sz w:val="16"/>
                <w:szCs w:val="16"/>
              </w:rPr>
              <w:t>FR2.120-1</w:t>
            </w:r>
          </w:p>
        </w:tc>
        <w:tc>
          <w:tcPr>
            <w:tcW w:w="835" w:type="dxa"/>
            <w:shd w:val="clear" w:color="auto" w:fill="auto"/>
            <w:vAlign w:val="center"/>
            <w:hideMark/>
          </w:tcPr>
          <w:p w14:paraId="56668FBC"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MCS</w:t>
            </w:r>
            <w:r>
              <w:rPr>
                <w:rFonts w:ascii="Arial" w:eastAsia="Times New Roman" w:hAnsi="Arial" w:cs="Arial"/>
                <w:b/>
                <w:bCs/>
                <w:color w:val="001135"/>
                <w:sz w:val="16"/>
                <w:szCs w:val="16"/>
              </w:rPr>
              <w:t>7</w:t>
            </w:r>
          </w:p>
        </w:tc>
        <w:tc>
          <w:tcPr>
            <w:tcW w:w="695" w:type="dxa"/>
            <w:shd w:val="clear" w:color="auto" w:fill="auto"/>
            <w:vAlign w:val="center"/>
            <w:hideMark/>
          </w:tcPr>
          <w:p w14:paraId="37A4F8C3"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9B18F7">
              <w:rPr>
                <w:rFonts w:ascii="Arial" w:eastAsia="Times New Roman" w:hAnsi="Arial" w:cs="Arial"/>
                <w:b/>
                <w:bCs/>
                <w:color w:val="001135"/>
                <w:sz w:val="16"/>
                <w:szCs w:val="16"/>
              </w:rPr>
              <w:t>2</w:t>
            </w:r>
          </w:p>
        </w:tc>
        <w:tc>
          <w:tcPr>
            <w:tcW w:w="1222" w:type="dxa"/>
            <w:shd w:val="clear" w:color="auto" w:fill="auto"/>
            <w:vAlign w:val="center"/>
            <w:hideMark/>
          </w:tcPr>
          <w:p w14:paraId="4EE82608"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C3333D">
              <w:rPr>
                <w:rFonts w:ascii="Arial" w:eastAsia="Times New Roman" w:hAnsi="Arial" w:cs="Arial"/>
                <w:b/>
                <w:bCs/>
                <w:color w:val="000000"/>
                <w:sz w:val="16"/>
                <w:szCs w:val="16"/>
              </w:rPr>
              <w:t>TDLA30-75</w:t>
            </w:r>
          </w:p>
        </w:tc>
        <w:tc>
          <w:tcPr>
            <w:tcW w:w="1397" w:type="dxa"/>
            <w:shd w:val="clear" w:color="auto" w:fill="auto"/>
            <w:vAlign w:val="center"/>
            <w:hideMark/>
          </w:tcPr>
          <w:p w14:paraId="3B07EEE7"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2x2 ULA Low</w:t>
            </w:r>
          </w:p>
        </w:tc>
        <w:tc>
          <w:tcPr>
            <w:tcW w:w="992" w:type="dxa"/>
            <w:shd w:val="clear" w:color="auto" w:fill="auto"/>
            <w:vAlign w:val="center"/>
            <w:hideMark/>
          </w:tcPr>
          <w:p w14:paraId="3A64E045"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5D6176">
              <w:rPr>
                <w:rFonts w:ascii="Arial" w:eastAsia="Times New Roman" w:hAnsi="Arial" w:cs="Arial"/>
                <w:b/>
                <w:bCs/>
                <w:color w:val="001135"/>
                <w:sz w:val="16"/>
                <w:szCs w:val="16"/>
              </w:rPr>
              <w:t>66</w:t>
            </w:r>
          </w:p>
        </w:tc>
        <w:tc>
          <w:tcPr>
            <w:tcW w:w="1125" w:type="dxa"/>
            <w:shd w:val="clear" w:color="auto" w:fill="auto"/>
            <w:vAlign w:val="center"/>
            <w:hideMark/>
          </w:tcPr>
          <w:p w14:paraId="4AFC946D" w14:textId="77777777" w:rsidR="00757E60" w:rsidRPr="00D10618" w:rsidRDefault="00757E60" w:rsidP="00A20B08">
            <w:pPr>
              <w:spacing w:after="0" w:line="240" w:lineRule="auto"/>
              <w:jc w:val="center"/>
              <w:rPr>
                <w:rFonts w:ascii="Arial" w:eastAsia="Times New Roman" w:hAnsi="Arial" w:cs="Arial"/>
                <w:color w:val="000000"/>
                <w:sz w:val="16"/>
                <w:szCs w:val="16"/>
              </w:rPr>
            </w:pPr>
            <w:r>
              <w:rPr>
                <w:rFonts w:ascii="Arial" w:eastAsia="Times New Roman" w:hAnsi="Arial" w:cs="Arial"/>
                <w:color w:val="000000"/>
                <w:sz w:val="16"/>
                <w:szCs w:val="16"/>
              </w:rPr>
              <w:t>70</w:t>
            </w:r>
          </w:p>
        </w:tc>
        <w:tc>
          <w:tcPr>
            <w:tcW w:w="953" w:type="dxa"/>
            <w:shd w:val="clear" w:color="auto" w:fill="auto"/>
            <w:vAlign w:val="center"/>
          </w:tcPr>
          <w:p w14:paraId="56D6FFE0" w14:textId="77777777" w:rsidR="00757E60" w:rsidRPr="00A851C3" w:rsidRDefault="00757E60" w:rsidP="00A20B08">
            <w:pPr>
              <w:spacing w:after="0" w:line="240" w:lineRule="auto"/>
              <w:jc w:val="center"/>
              <w:rPr>
                <w:rFonts w:ascii="Arial" w:eastAsia="Times New Roman" w:hAnsi="Arial" w:cs="Arial"/>
                <w:color w:val="000000"/>
                <w:sz w:val="16"/>
                <w:szCs w:val="16"/>
              </w:rPr>
            </w:pPr>
            <w:r w:rsidRPr="00A851C3">
              <w:rPr>
                <w:rFonts w:ascii="Arial" w:eastAsia="Times New Roman" w:hAnsi="Arial" w:cs="Arial"/>
                <w:color w:val="000000"/>
                <w:sz w:val="16"/>
                <w:szCs w:val="16"/>
              </w:rPr>
              <w:t>8.6</w:t>
            </w:r>
          </w:p>
        </w:tc>
      </w:tr>
      <w:tr w:rsidR="00757E60" w:rsidRPr="00D10618" w14:paraId="770E67A2" w14:textId="77777777" w:rsidTr="00A20B08">
        <w:trPr>
          <w:trHeight w:val="355"/>
          <w:jc w:val="center"/>
        </w:trPr>
        <w:tc>
          <w:tcPr>
            <w:tcW w:w="1034" w:type="dxa"/>
            <w:shd w:val="clear" w:color="auto" w:fill="auto"/>
            <w:vAlign w:val="center"/>
            <w:hideMark/>
          </w:tcPr>
          <w:p w14:paraId="088C09AA"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D10618">
              <w:rPr>
                <w:rFonts w:ascii="Arial" w:eastAsia="Times New Roman" w:hAnsi="Arial" w:cs="Arial"/>
                <w:b/>
                <w:bCs/>
                <w:color w:val="000000"/>
                <w:sz w:val="16"/>
                <w:szCs w:val="16"/>
              </w:rPr>
              <w:t>100/120</w:t>
            </w:r>
          </w:p>
        </w:tc>
        <w:tc>
          <w:tcPr>
            <w:tcW w:w="1102" w:type="dxa"/>
            <w:vAlign w:val="center"/>
          </w:tcPr>
          <w:p w14:paraId="7F5B7E71"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2D0FFA">
              <w:rPr>
                <w:rFonts w:ascii="Arial" w:eastAsia="Times New Roman" w:hAnsi="Arial" w:cs="Arial"/>
                <w:b/>
                <w:bCs/>
                <w:color w:val="001135"/>
                <w:sz w:val="16"/>
                <w:szCs w:val="16"/>
              </w:rPr>
              <w:t>FR2.120-1</w:t>
            </w:r>
          </w:p>
        </w:tc>
        <w:tc>
          <w:tcPr>
            <w:tcW w:w="835" w:type="dxa"/>
            <w:shd w:val="clear" w:color="auto" w:fill="auto"/>
            <w:vAlign w:val="center"/>
            <w:hideMark/>
          </w:tcPr>
          <w:p w14:paraId="740EC463"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MCS</w:t>
            </w:r>
            <w:r>
              <w:rPr>
                <w:rFonts w:ascii="Arial" w:eastAsia="Times New Roman" w:hAnsi="Arial" w:cs="Arial"/>
                <w:b/>
                <w:bCs/>
                <w:color w:val="001135"/>
                <w:sz w:val="16"/>
                <w:szCs w:val="16"/>
              </w:rPr>
              <w:t>13</w:t>
            </w:r>
          </w:p>
        </w:tc>
        <w:tc>
          <w:tcPr>
            <w:tcW w:w="695" w:type="dxa"/>
            <w:shd w:val="clear" w:color="auto" w:fill="auto"/>
            <w:vAlign w:val="center"/>
            <w:hideMark/>
          </w:tcPr>
          <w:p w14:paraId="7590F63C"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9B18F7">
              <w:rPr>
                <w:rFonts w:ascii="Arial" w:eastAsia="Times New Roman" w:hAnsi="Arial" w:cs="Arial"/>
                <w:b/>
                <w:bCs/>
                <w:color w:val="001135"/>
                <w:sz w:val="16"/>
                <w:szCs w:val="16"/>
              </w:rPr>
              <w:t>2</w:t>
            </w:r>
          </w:p>
        </w:tc>
        <w:tc>
          <w:tcPr>
            <w:tcW w:w="1222" w:type="dxa"/>
            <w:shd w:val="clear" w:color="auto" w:fill="auto"/>
            <w:vAlign w:val="center"/>
            <w:hideMark/>
          </w:tcPr>
          <w:p w14:paraId="554347C4"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C3333D">
              <w:rPr>
                <w:rFonts w:ascii="Arial" w:eastAsia="Times New Roman" w:hAnsi="Arial" w:cs="Arial"/>
                <w:b/>
                <w:bCs/>
                <w:color w:val="000000"/>
                <w:sz w:val="16"/>
                <w:szCs w:val="16"/>
              </w:rPr>
              <w:t>TDLA30-75</w:t>
            </w:r>
          </w:p>
        </w:tc>
        <w:tc>
          <w:tcPr>
            <w:tcW w:w="1397" w:type="dxa"/>
            <w:shd w:val="clear" w:color="auto" w:fill="auto"/>
            <w:vAlign w:val="center"/>
            <w:hideMark/>
          </w:tcPr>
          <w:p w14:paraId="112520AB"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2x2 ULA Low</w:t>
            </w:r>
          </w:p>
        </w:tc>
        <w:tc>
          <w:tcPr>
            <w:tcW w:w="992" w:type="dxa"/>
            <w:shd w:val="clear" w:color="auto" w:fill="auto"/>
            <w:vAlign w:val="center"/>
            <w:hideMark/>
          </w:tcPr>
          <w:p w14:paraId="5862FA44"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5D6176">
              <w:rPr>
                <w:rFonts w:ascii="Arial" w:eastAsia="Times New Roman" w:hAnsi="Arial" w:cs="Arial"/>
                <w:b/>
                <w:bCs/>
                <w:color w:val="001135"/>
                <w:sz w:val="16"/>
                <w:szCs w:val="16"/>
              </w:rPr>
              <w:t>66</w:t>
            </w:r>
          </w:p>
        </w:tc>
        <w:tc>
          <w:tcPr>
            <w:tcW w:w="1125" w:type="dxa"/>
            <w:shd w:val="clear" w:color="auto" w:fill="auto"/>
            <w:vAlign w:val="center"/>
            <w:hideMark/>
          </w:tcPr>
          <w:p w14:paraId="6827DABE" w14:textId="77777777" w:rsidR="00757E60" w:rsidRPr="00D10618" w:rsidRDefault="00757E60" w:rsidP="00A20B08">
            <w:pPr>
              <w:spacing w:after="0" w:line="240" w:lineRule="auto"/>
              <w:jc w:val="center"/>
              <w:rPr>
                <w:rFonts w:ascii="Arial" w:eastAsia="Times New Roman" w:hAnsi="Arial" w:cs="Arial"/>
                <w:color w:val="000000"/>
                <w:sz w:val="16"/>
                <w:szCs w:val="16"/>
              </w:rPr>
            </w:pPr>
            <w:r>
              <w:rPr>
                <w:rFonts w:ascii="Arial" w:eastAsia="Times New Roman" w:hAnsi="Arial" w:cs="Arial"/>
                <w:color w:val="000000"/>
                <w:sz w:val="16"/>
                <w:szCs w:val="16"/>
              </w:rPr>
              <w:t>70</w:t>
            </w:r>
          </w:p>
        </w:tc>
        <w:tc>
          <w:tcPr>
            <w:tcW w:w="953" w:type="dxa"/>
            <w:shd w:val="clear" w:color="auto" w:fill="auto"/>
            <w:vAlign w:val="center"/>
          </w:tcPr>
          <w:p w14:paraId="5BFF9545" w14:textId="77777777" w:rsidR="00757E60" w:rsidRPr="00A851C3" w:rsidRDefault="00757E60" w:rsidP="00A20B08">
            <w:pPr>
              <w:spacing w:after="0" w:line="240" w:lineRule="auto"/>
              <w:jc w:val="center"/>
              <w:rPr>
                <w:rFonts w:ascii="Arial" w:eastAsia="Times New Roman" w:hAnsi="Arial" w:cs="Arial"/>
                <w:color w:val="000000"/>
                <w:sz w:val="16"/>
                <w:szCs w:val="16"/>
              </w:rPr>
            </w:pPr>
            <w:r w:rsidRPr="00A851C3">
              <w:rPr>
                <w:rFonts w:ascii="Arial" w:eastAsia="Times New Roman" w:hAnsi="Arial" w:cs="Arial"/>
                <w:color w:val="000000"/>
                <w:sz w:val="16"/>
                <w:szCs w:val="16"/>
              </w:rPr>
              <w:t>14,6</w:t>
            </w:r>
          </w:p>
        </w:tc>
      </w:tr>
      <w:tr w:rsidR="00757E60" w:rsidRPr="00D10618" w14:paraId="39B79EC2" w14:textId="77777777" w:rsidTr="00A20B08">
        <w:trPr>
          <w:trHeight w:val="355"/>
          <w:jc w:val="center"/>
        </w:trPr>
        <w:tc>
          <w:tcPr>
            <w:tcW w:w="1034" w:type="dxa"/>
            <w:shd w:val="clear" w:color="auto" w:fill="auto"/>
            <w:vAlign w:val="center"/>
            <w:hideMark/>
          </w:tcPr>
          <w:p w14:paraId="7EAA9D72"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D10618">
              <w:rPr>
                <w:rFonts w:ascii="Arial" w:eastAsia="Times New Roman" w:hAnsi="Arial" w:cs="Arial"/>
                <w:b/>
                <w:bCs/>
                <w:color w:val="000000"/>
                <w:sz w:val="16"/>
                <w:szCs w:val="16"/>
              </w:rPr>
              <w:t>100/120</w:t>
            </w:r>
          </w:p>
        </w:tc>
        <w:tc>
          <w:tcPr>
            <w:tcW w:w="1102" w:type="dxa"/>
            <w:vAlign w:val="center"/>
          </w:tcPr>
          <w:p w14:paraId="72671852"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2D0FFA">
              <w:rPr>
                <w:rFonts w:ascii="Arial" w:eastAsia="Times New Roman" w:hAnsi="Arial" w:cs="Arial"/>
                <w:b/>
                <w:bCs/>
                <w:color w:val="001135"/>
                <w:sz w:val="16"/>
                <w:szCs w:val="16"/>
              </w:rPr>
              <w:t>FR2.120-1</w:t>
            </w:r>
          </w:p>
        </w:tc>
        <w:tc>
          <w:tcPr>
            <w:tcW w:w="835" w:type="dxa"/>
            <w:shd w:val="clear" w:color="auto" w:fill="auto"/>
            <w:vAlign w:val="center"/>
            <w:hideMark/>
          </w:tcPr>
          <w:p w14:paraId="781CF001"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MCS1</w:t>
            </w:r>
            <w:r>
              <w:rPr>
                <w:rFonts w:ascii="Arial" w:eastAsia="Times New Roman" w:hAnsi="Arial" w:cs="Arial"/>
                <w:b/>
                <w:bCs/>
                <w:color w:val="001135"/>
                <w:sz w:val="16"/>
                <w:szCs w:val="16"/>
              </w:rPr>
              <w:t>7</w:t>
            </w:r>
          </w:p>
        </w:tc>
        <w:tc>
          <w:tcPr>
            <w:tcW w:w="695" w:type="dxa"/>
            <w:shd w:val="clear" w:color="auto" w:fill="auto"/>
            <w:vAlign w:val="center"/>
            <w:hideMark/>
          </w:tcPr>
          <w:p w14:paraId="09305E10"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9B18F7">
              <w:rPr>
                <w:rFonts w:ascii="Arial" w:eastAsia="Times New Roman" w:hAnsi="Arial" w:cs="Arial"/>
                <w:b/>
                <w:bCs/>
                <w:color w:val="001135"/>
                <w:sz w:val="16"/>
                <w:szCs w:val="16"/>
              </w:rPr>
              <w:t>2</w:t>
            </w:r>
          </w:p>
        </w:tc>
        <w:tc>
          <w:tcPr>
            <w:tcW w:w="1222" w:type="dxa"/>
            <w:shd w:val="clear" w:color="auto" w:fill="auto"/>
            <w:vAlign w:val="center"/>
            <w:hideMark/>
          </w:tcPr>
          <w:p w14:paraId="1F953D7E"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C3333D">
              <w:rPr>
                <w:rFonts w:ascii="Arial" w:eastAsia="Times New Roman" w:hAnsi="Arial" w:cs="Arial"/>
                <w:b/>
                <w:bCs/>
                <w:color w:val="000000"/>
                <w:sz w:val="16"/>
                <w:szCs w:val="16"/>
              </w:rPr>
              <w:t>TDLA30-75</w:t>
            </w:r>
          </w:p>
        </w:tc>
        <w:tc>
          <w:tcPr>
            <w:tcW w:w="1397" w:type="dxa"/>
            <w:shd w:val="clear" w:color="auto" w:fill="auto"/>
            <w:vAlign w:val="center"/>
            <w:hideMark/>
          </w:tcPr>
          <w:p w14:paraId="3B64CEA9"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2x2 ULA Low</w:t>
            </w:r>
          </w:p>
        </w:tc>
        <w:tc>
          <w:tcPr>
            <w:tcW w:w="992" w:type="dxa"/>
            <w:shd w:val="clear" w:color="auto" w:fill="auto"/>
            <w:vAlign w:val="center"/>
            <w:hideMark/>
          </w:tcPr>
          <w:p w14:paraId="2558F29A"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5D6176">
              <w:rPr>
                <w:rFonts w:ascii="Arial" w:eastAsia="Times New Roman" w:hAnsi="Arial" w:cs="Arial"/>
                <w:b/>
                <w:bCs/>
                <w:color w:val="001135"/>
                <w:sz w:val="16"/>
                <w:szCs w:val="16"/>
              </w:rPr>
              <w:t>66</w:t>
            </w:r>
          </w:p>
        </w:tc>
        <w:tc>
          <w:tcPr>
            <w:tcW w:w="1125" w:type="dxa"/>
            <w:shd w:val="clear" w:color="auto" w:fill="auto"/>
            <w:vAlign w:val="center"/>
            <w:hideMark/>
          </w:tcPr>
          <w:p w14:paraId="605FC32D" w14:textId="77777777" w:rsidR="00757E60" w:rsidRPr="00D10618" w:rsidRDefault="00757E60" w:rsidP="00A20B08">
            <w:pPr>
              <w:spacing w:after="0" w:line="240" w:lineRule="auto"/>
              <w:jc w:val="center"/>
              <w:rPr>
                <w:rFonts w:ascii="Arial" w:eastAsia="Times New Roman" w:hAnsi="Arial" w:cs="Arial"/>
                <w:color w:val="000000"/>
                <w:sz w:val="16"/>
                <w:szCs w:val="16"/>
              </w:rPr>
            </w:pPr>
            <w:r w:rsidRPr="00D10618">
              <w:rPr>
                <w:rFonts w:ascii="Arial" w:eastAsia="Times New Roman" w:hAnsi="Arial" w:cs="Arial"/>
                <w:color w:val="000000"/>
                <w:sz w:val="16"/>
                <w:szCs w:val="16"/>
              </w:rPr>
              <w:t>70</w:t>
            </w:r>
          </w:p>
        </w:tc>
        <w:tc>
          <w:tcPr>
            <w:tcW w:w="953" w:type="dxa"/>
            <w:shd w:val="clear" w:color="auto" w:fill="auto"/>
            <w:vAlign w:val="center"/>
          </w:tcPr>
          <w:p w14:paraId="54CF8F41" w14:textId="77777777" w:rsidR="00757E60" w:rsidRPr="00A851C3" w:rsidRDefault="00757E60" w:rsidP="00A20B08">
            <w:pPr>
              <w:spacing w:after="0" w:line="240" w:lineRule="auto"/>
              <w:jc w:val="center"/>
              <w:rPr>
                <w:rFonts w:ascii="Arial" w:eastAsia="Times New Roman" w:hAnsi="Arial" w:cs="Arial"/>
                <w:color w:val="000000"/>
                <w:sz w:val="16"/>
                <w:szCs w:val="16"/>
              </w:rPr>
            </w:pPr>
            <w:r w:rsidRPr="00A851C3">
              <w:rPr>
                <w:rFonts w:ascii="Arial" w:eastAsia="Times New Roman" w:hAnsi="Arial" w:cs="Arial"/>
                <w:color w:val="000000"/>
                <w:sz w:val="16"/>
                <w:szCs w:val="16"/>
              </w:rPr>
              <w:t>19.0</w:t>
            </w:r>
          </w:p>
        </w:tc>
      </w:tr>
      <w:tr w:rsidR="00757E60" w:rsidRPr="00D10618" w14:paraId="5CA734BC" w14:textId="77777777" w:rsidTr="00A20B08">
        <w:trPr>
          <w:trHeight w:val="355"/>
          <w:jc w:val="center"/>
        </w:trPr>
        <w:tc>
          <w:tcPr>
            <w:tcW w:w="1034" w:type="dxa"/>
            <w:shd w:val="clear" w:color="auto" w:fill="auto"/>
            <w:vAlign w:val="center"/>
            <w:hideMark/>
          </w:tcPr>
          <w:p w14:paraId="545252C4"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D10618">
              <w:rPr>
                <w:rFonts w:ascii="Arial" w:eastAsia="Times New Roman" w:hAnsi="Arial" w:cs="Arial"/>
                <w:b/>
                <w:bCs/>
                <w:color w:val="000000"/>
                <w:sz w:val="16"/>
                <w:szCs w:val="16"/>
              </w:rPr>
              <w:t>100/120</w:t>
            </w:r>
          </w:p>
        </w:tc>
        <w:tc>
          <w:tcPr>
            <w:tcW w:w="1102" w:type="dxa"/>
            <w:vAlign w:val="center"/>
          </w:tcPr>
          <w:p w14:paraId="753DFE52"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2D0FFA">
              <w:rPr>
                <w:rFonts w:ascii="Arial" w:eastAsia="Times New Roman" w:hAnsi="Arial" w:cs="Arial"/>
                <w:b/>
                <w:bCs/>
                <w:color w:val="001135"/>
                <w:sz w:val="16"/>
                <w:szCs w:val="16"/>
              </w:rPr>
              <w:t>FR2.120-1</w:t>
            </w:r>
          </w:p>
        </w:tc>
        <w:tc>
          <w:tcPr>
            <w:tcW w:w="835" w:type="dxa"/>
            <w:shd w:val="clear" w:color="auto" w:fill="auto"/>
            <w:vAlign w:val="center"/>
            <w:hideMark/>
          </w:tcPr>
          <w:p w14:paraId="665276D0"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MCS</w:t>
            </w:r>
            <w:r>
              <w:rPr>
                <w:rFonts w:ascii="Arial" w:eastAsia="Times New Roman" w:hAnsi="Arial" w:cs="Arial"/>
                <w:b/>
                <w:bCs/>
                <w:color w:val="001135"/>
                <w:sz w:val="16"/>
                <w:szCs w:val="16"/>
              </w:rPr>
              <w:t>21</w:t>
            </w:r>
          </w:p>
        </w:tc>
        <w:tc>
          <w:tcPr>
            <w:tcW w:w="695" w:type="dxa"/>
            <w:shd w:val="clear" w:color="auto" w:fill="auto"/>
            <w:vAlign w:val="center"/>
            <w:hideMark/>
          </w:tcPr>
          <w:p w14:paraId="04A5007A"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9B18F7">
              <w:rPr>
                <w:rFonts w:ascii="Arial" w:eastAsia="Times New Roman" w:hAnsi="Arial" w:cs="Arial"/>
                <w:b/>
                <w:bCs/>
                <w:color w:val="001135"/>
                <w:sz w:val="16"/>
                <w:szCs w:val="16"/>
              </w:rPr>
              <w:t>2</w:t>
            </w:r>
          </w:p>
        </w:tc>
        <w:tc>
          <w:tcPr>
            <w:tcW w:w="1222" w:type="dxa"/>
            <w:shd w:val="clear" w:color="auto" w:fill="auto"/>
            <w:vAlign w:val="center"/>
            <w:hideMark/>
          </w:tcPr>
          <w:p w14:paraId="491005E9" w14:textId="77777777" w:rsidR="00757E60" w:rsidRPr="00D10618" w:rsidRDefault="00757E60" w:rsidP="00A20B08">
            <w:pPr>
              <w:spacing w:after="0" w:line="240" w:lineRule="auto"/>
              <w:jc w:val="center"/>
              <w:rPr>
                <w:rFonts w:ascii="Arial" w:eastAsia="Times New Roman" w:hAnsi="Arial" w:cs="Arial"/>
                <w:b/>
                <w:bCs/>
                <w:color w:val="000000"/>
                <w:sz w:val="16"/>
                <w:szCs w:val="16"/>
              </w:rPr>
            </w:pPr>
            <w:r w:rsidRPr="00C3333D">
              <w:rPr>
                <w:rFonts w:ascii="Arial" w:eastAsia="Times New Roman" w:hAnsi="Arial" w:cs="Arial"/>
                <w:b/>
                <w:bCs/>
                <w:color w:val="000000"/>
                <w:sz w:val="16"/>
                <w:szCs w:val="16"/>
              </w:rPr>
              <w:t>TDLA30-75</w:t>
            </w:r>
          </w:p>
        </w:tc>
        <w:tc>
          <w:tcPr>
            <w:tcW w:w="1397" w:type="dxa"/>
            <w:shd w:val="clear" w:color="auto" w:fill="auto"/>
            <w:vAlign w:val="center"/>
            <w:hideMark/>
          </w:tcPr>
          <w:p w14:paraId="06BFA153"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D10618">
              <w:rPr>
                <w:rFonts w:ascii="Arial" w:eastAsia="Times New Roman" w:hAnsi="Arial" w:cs="Arial"/>
                <w:b/>
                <w:bCs/>
                <w:color w:val="001135"/>
                <w:sz w:val="16"/>
                <w:szCs w:val="16"/>
              </w:rPr>
              <w:t>2x2 ULA Low</w:t>
            </w:r>
          </w:p>
        </w:tc>
        <w:tc>
          <w:tcPr>
            <w:tcW w:w="992" w:type="dxa"/>
            <w:shd w:val="clear" w:color="auto" w:fill="auto"/>
            <w:vAlign w:val="center"/>
            <w:hideMark/>
          </w:tcPr>
          <w:p w14:paraId="009CB34A" w14:textId="77777777" w:rsidR="00757E60" w:rsidRPr="00D10618" w:rsidRDefault="00757E60" w:rsidP="00A20B08">
            <w:pPr>
              <w:spacing w:after="0" w:line="240" w:lineRule="auto"/>
              <w:jc w:val="center"/>
              <w:rPr>
                <w:rFonts w:ascii="Arial" w:eastAsia="Times New Roman" w:hAnsi="Arial" w:cs="Arial"/>
                <w:b/>
                <w:bCs/>
                <w:color w:val="001135"/>
                <w:sz w:val="16"/>
                <w:szCs w:val="16"/>
              </w:rPr>
            </w:pPr>
            <w:r w:rsidRPr="005D6176">
              <w:rPr>
                <w:rFonts w:ascii="Arial" w:eastAsia="Times New Roman" w:hAnsi="Arial" w:cs="Arial"/>
                <w:b/>
                <w:bCs/>
                <w:color w:val="001135"/>
                <w:sz w:val="16"/>
                <w:szCs w:val="16"/>
              </w:rPr>
              <w:t>66</w:t>
            </w:r>
          </w:p>
        </w:tc>
        <w:tc>
          <w:tcPr>
            <w:tcW w:w="1125" w:type="dxa"/>
            <w:shd w:val="clear" w:color="auto" w:fill="auto"/>
            <w:vAlign w:val="center"/>
            <w:hideMark/>
          </w:tcPr>
          <w:p w14:paraId="1696D1F6" w14:textId="77777777" w:rsidR="00757E60" w:rsidRPr="00D10618" w:rsidRDefault="00757E60" w:rsidP="00A20B08">
            <w:pPr>
              <w:spacing w:after="0" w:line="240" w:lineRule="auto"/>
              <w:jc w:val="center"/>
              <w:rPr>
                <w:rFonts w:ascii="Arial" w:eastAsia="Times New Roman" w:hAnsi="Arial" w:cs="Arial"/>
                <w:color w:val="000000"/>
                <w:sz w:val="16"/>
                <w:szCs w:val="16"/>
              </w:rPr>
            </w:pPr>
            <w:r w:rsidRPr="00D10618">
              <w:rPr>
                <w:rFonts w:ascii="Arial" w:eastAsia="Times New Roman" w:hAnsi="Arial" w:cs="Arial"/>
                <w:color w:val="000000"/>
                <w:sz w:val="16"/>
                <w:szCs w:val="16"/>
              </w:rPr>
              <w:t>70</w:t>
            </w:r>
          </w:p>
        </w:tc>
        <w:tc>
          <w:tcPr>
            <w:tcW w:w="953" w:type="dxa"/>
            <w:shd w:val="clear" w:color="auto" w:fill="auto"/>
            <w:vAlign w:val="center"/>
          </w:tcPr>
          <w:p w14:paraId="33018710" w14:textId="740CDDAB" w:rsidR="00757E60" w:rsidRPr="00A851C3" w:rsidRDefault="00757E60" w:rsidP="00A20B08">
            <w:pPr>
              <w:spacing w:after="0" w:line="240" w:lineRule="auto"/>
              <w:jc w:val="center"/>
              <w:rPr>
                <w:rFonts w:ascii="Arial" w:eastAsia="Times New Roman" w:hAnsi="Arial" w:cs="Arial"/>
                <w:color w:val="000000"/>
                <w:sz w:val="16"/>
                <w:szCs w:val="16"/>
              </w:rPr>
            </w:pPr>
            <w:r w:rsidRPr="00A851C3">
              <w:rPr>
                <w:rFonts w:ascii="Arial" w:eastAsia="Times New Roman" w:hAnsi="Arial" w:cs="Arial"/>
                <w:color w:val="000000"/>
                <w:sz w:val="16"/>
                <w:szCs w:val="16"/>
              </w:rPr>
              <w:t>24.</w:t>
            </w:r>
            <w:r w:rsidR="00401595">
              <w:rPr>
                <w:rFonts w:ascii="Arial" w:eastAsia="Times New Roman" w:hAnsi="Arial" w:cs="Arial"/>
                <w:color w:val="000000"/>
                <w:sz w:val="16"/>
                <w:szCs w:val="16"/>
              </w:rPr>
              <w:t>5</w:t>
            </w:r>
          </w:p>
        </w:tc>
      </w:tr>
    </w:tbl>
    <w:p w14:paraId="159EF02C" w14:textId="77777777" w:rsidR="00757E60" w:rsidRDefault="00757E60" w:rsidP="00757E60">
      <w:pPr>
        <w:rPr>
          <w:lang w:val="en-GB"/>
        </w:rPr>
      </w:pPr>
    </w:p>
    <w:bookmarkEnd w:id="0"/>
    <w:bookmarkEnd w:id="1"/>
    <w:p w14:paraId="23C343BF" w14:textId="77777777" w:rsidR="00E91001" w:rsidRPr="0060543D" w:rsidRDefault="00E91001" w:rsidP="00E91001">
      <w:pPr>
        <w:rPr>
          <w:lang w:val="en-GB"/>
        </w:rPr>
      </w:pPr>
    </w:p>
    <w:sectPr w:rsidR="00E91001" w:rsidRPr="0060543D"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C1412" w14:textId="77777777" w:rsidR="00505151" w:rsidRDefault="00505151" w:rsidP="00001C9B">
      <w:pPr>
        <w:spacing w:after="0" w:line="240" w:lineRule="auto"/>
      </w:pPr>
      <w:r>
        <w:separator/>
      </w:r>
    </w:p>
  </w:endnote>
  <w:endnote w:type="continuationSeparator" w:id="0">
    <w:p w14:paraId="62F52D3C" w14:textId="77777777" w:rsidR="00505151" w:rsidRDefault="00505151" w:rsidP="00001C9B">
      <w:pPr>
        <w:spacing w:after="0" w:line="240" w:lineRule="auto"/>
      </w:pPr>
      <w:r>
        <w:continuationSeparator/>
      </w:r>
    </w:p>
  </w:endnote>
  <w:endnote w:type="continuationNotice" w:id="1">
    <w:p w14:paraId="7D0471D7" w14:textId="77777777" w:rsidR="00505151" w:rsidRDefault="005051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CG Times (W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06314D" w14:textId="77777777" w:rsidR="00505151" w:rsidRDefault="00505151" w:rsidP="00001C9B">
      <w:pPr>
        <w:spacing w:after="0" w:line="240" w:lineRule="auto"/>
      </w:pPr>
      <w:r>
        <w:separator/>
      </w:r>
    </w:p>
  </w:footnote>
  <w:footnote w:type="continuationSeparator" w:id="0">
    <w:p w14:paraId="61F16B2A" w14:textId="77777777" w:rsidR="00505151" w:rsidRDefault="00505151" w:rsidP="00001C9B">
      <w:pPr>
        <w:spacing w:after="0" w:line="240" w:lineRule="auto"/>
      </w:pPr>
      <w:r>
        <w:continuationSeparator/>
      </w:r>
    </w:p>
  </w:footnote>
  <w:footnote w:type="continuationNotice" w:id="1">
    <w:p w14:paraId="419BB2E8" w14:textId="77777777" w:rsidR="00505151" w:rsidRDefault="0050515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0A5BD4"/>
    <w:multiLevelType w:val="hybridMultilevel"/>
    <w:tmpl w:val="47ACE122"/>
    <w:lvl w:ilvl="0" w:tplc="EEF27A22">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4B7EB1"/>
    <w:multiLevelType w:val="hybridMultilevel"/>
    <w:tmpl w:val="28D4C9DE"/>
    <w:lvl w:ilvl="0" w:tplc="04090001">
      <w:start w:val="1"/>
      <w:numFmt w:val="bullet"/>
      <w:lvlText w:val=""/>
      <w:lvlJc w:val="left"/>
      <w:pPr>
        <w:ind w:left="360" w:hanging="360"/>
      </w:pPr>
      <w:rPr>
        <w:rFonts w:ascii="Symbol" w:hAnsi="Symbol" w:hint="default"/>
        <w:b/>
        <w:i w:val="0"/>
        <w:color w:val="auto"/>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DA0265"/>
    <w:multiLevelType w:val="hybridMultilevel"/>
    <w:tmpl w:val="1C1E0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E421C8"/>
    <w:multiLevelType w:val="hybridMultilevel"/>
    <w:tmpl w:val="7D465CC4"/>
    <w:lvl w:ilvl="0" w:tplc="29168A56">
      <w:start w:val="1"/>
      <w:numFmt w:val="decimal"/>
      <w:suff w:val="space"/>
      <w:lvlText w:val="Proposal %1:"/>
      <w:lvlJc w:val="left"/>
      <w:pPr>
        <w:ind w:left="0" w:firstLine="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37812A8"/>
    <w:multiLevelType w:val="hybridMultilevel"/>
    <w:tmpl w:val="D3C02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4066AE6"/>
    <w:multiLevelType w:val="hybridMultilevel"/>
    <w:tmpl w:val="8E0027FC"/>
    <w:lvl w:ilvl="0" w:tplc="D284CEB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D37088"/>
    <w:multiLevelType w:val="hybridMultilevel"/>
    <w:tmpl w:val="452C388E"/>
    <w:lvl w:ilvl="0" w:tplc="04090001">
      <w:start w:val="1"/>
      <w:numFmt w:val="bullet"/>
      <w:lvlText w:val=""/>
      <w:lvlJc w:val="left"/>
      <w:pPr>
        <w:ind w:left="720" w:hanging="360"/>
      </w:pPr>
      <w:rPr>
        <w:rFonts w:ascii="Symbol" w:hAnsi="Symbol" w:hint="default"/>
        <w:b/>
        <w:i w:val="0"/>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DC6261"/>
    <w:multiLevelType w:val="hybridMultilevel"/>
    <w:tmpl w:val="C6FEA9BC"/>
    <w:lvl w:ilvl="0" w:tplc="399C820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820442"/>
    <w:multiLevelType w:val="hybridMultilevel"/>
    <w:tmpl w:val="F1F62694"/>
    <w:lvl w:ilvl="0" w:tplc="FFFFFFFF">
      <w:start w:val="1"/>
      <w:numFmt w:val="decimal"/>
      <w:lvlText w:val="%1."/>
      <w:lvlJc w:val="left"/>
      <w:pPr>
        <w:ind w:left="720" w:hanging="360"/>
      </w:pPr>
      <w:rPr>
        <w:rFonts w:ascii="Times New Roman" w:eastAsiaTheme="minorHAnsi" w:hAnsi="Times New Roman" w:cstheme="minorBidi"/>
        <w:b/>
        <w:i w:val="0"/>
        <w:color w:val="auto"/>
        <w:sz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1F3685F"/>
    <w:multiLevelType w:val="hybridMultilevel"/>
    <w:tmpl w:val="979225F0"/>
    <w:lvl w:ilvl="0" w:tplc="D47ADC2A">
      <w:start w:val="1"/>
      <w:numFmt w:val="decimal"/>
      <w:lvlText w:val="%1."/>
      <w:lvlJc w:val="left"/>
      <w:pPr>
        <w:ind w:left="720" w:hanging="360"/>
      </w:pPr>
      <w:rPr>
        <w:b/>
        <w:i w:val="0"/>
        <w:color w:val="auto"/>
        <w:sz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44C7A5F"/>
    <w:multiLevelType w:val="hybridMultilevel"/>
    <w:tmpl w:val="288CEEC6"/>
    <w:lvl w:ilvl="0" w:tplc="48207D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EB1986"/>
    <w:multiLevelType w:val="hybridMultilevel"/>
    <w:tmpl w:val="BF469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168AF"/>
    <w:multiLevelType w:val="hybridMultilevel"/>
    <w:tmpl w:val="973EB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E04714"/>
    <w:multiLevelType w:val="hybridMultilevel"/>
    <w:tmpl w:val="2B40973E"/>
    <w:lvl w:ilvl="0" w:tplc="92D81284">
      <w:start w:val="1"/>
      <w:numFmt w:val="decimal"/>
      <w:pStyle w:val="RAN4Propos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D6E3167"/>
    <w:multiLevelType w:val="hybridMultilevel"/>
    <w:tmpl w:val="AE7C4A0E"/>
    <w:lvl w:ilvl="0" w:tplc="49C2E642">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DA44281"/>
    <w:multiLevelType w:val="hybridMultilevel"/>
    <w:tmpl w:val="ECDE9E92"/>
    <w:lvl w:ilvl="0" w:tplc="C9AEA5BA">
      <w:start w:val="1"/>
      <w:numFmt w:val="decimal"/>
      <w:pStyle w:val="TOC2"/>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8D1889"/>
    <w:multiLevelType w:val="hybridMultilevel"/>
    <w:tmpl w:val="C65EAC78"/>
    <w:lvl w:ilvl="0" w:tplc="0E040CBC">
      <w:start w:val="1"/>
      <w:numFmt w:val="decimal"/>
      <w:pStyle w:val="RAN4proposal0"/>
      <w:suff w:val="space"/>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5E281A"/>
    <w:multiLevelType w:val="hybridMultilevel"/>
    <w:tmpl w:val="15883F20"/>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start w:val="1"/>
      <w:numFmt w:val="bullet"/>
      <w:lvlText w:val="o"/>
      <w:lvlJc w:val="left"/>
      <w:pPr>
        <w:ind w:left="4376" w:hanging="360"/>
      </w:pPr>
      <w:rPr>
        <w:rFonts w:ascii="Courier New" w:hAnsi="Courier New" w:cs="Courier New" w:hint="default"/>
      </w:rPr>
    </w:lvl>
    <w:lvl w:ilvl="5" w:tplc="04090005">
      <w:start w:val="1"/>
      <w:numFmt w:val="bullet"/>
      <w:lvlText w:val=""/>
      <w:lvlJc w:val="left"/>
      <w:pPr>
        <w:ind w:left="5096" w:hanging="360"/>
      </w:pPr>
      <w:rPr>
        <w:rFonts w:ascii="Wingdings" w:hAnsi="Wingdings" w:hint="default"/>
      </w:rPr>
    </w:lvl>
    <w:lvl w:ilvl="6" w:tplc="04090001">
      <w:start w:val="1"/>
      <w:numFmt w:val="bullet"/>
      <w:lvlText w:val=""/>
      <w:lvlJc w:val="left"/>
      <w:pPr>
        <w:ind w:left="5816" w:hanging="360"/>
      </w:pPr>
      <w:rPr>
        <w:rFonts w:ascii="Symbol" w:hAnsi="Symbol" w:hint="default"/>
      </w:rPr>
    </w:lvl>
    <w:lvl w:ilvl="7" w:tplc="04090003">
      <w:start w:val="1"/>
      <w:numFmt w:val="bullet"/>
      <w:lvlText w:val="o"/>
      <w:lvlJc w:val="left"/>
      <w:pPr>
        <w:ind w:left="6536" w:hanging="360"/>
      </w:pPr>
      <w:rPr>
        <w:rFonts w:ascii="Courier New" w:hAnsi="Courier New" w:cs="Courier New" w:hint="default"/>
      </w:rPr>
    </w:lvl>
    <w:lvl w:ilvl="8" w:tplc="04090005">
      <w:start w:val="1"/>
      <w:numFmt w:val="bullet"/>
      <w:lvlText w:val=""/>
      <w:lvlJc w:val="left"/>
      <w:pPr>
        <w:ind w:left="7256" w:hanging="360"/>
      </w:pPr>
      <w:rPr>
        <w:rFonts w:ascii="Wingdings" w:hAnsi="Wingdings" w:hint="default"/>
      </w:rPr>
    </w:lvl>
  </w:abstractNum>
  <w:abstractNum w:abstractNumId="26" w15:restartNumberingAfterBreak="0">
    <w:nsid w:val="52C93764"/>
    <w:multiLevelType w:val="hybridMultilevel"/>
    <w:tmpl w:val="665444F8"/>
    <w:lvl w:ilvl="0" w:tplc="33FA47B4">
      <w:start w:val="1"/>
      <w:numFmt w:val="decimal"/>
      <w:pStyle w:val="RAN4H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5B0DDD"/>
    <w:multiLevelType w:val="hybridMultilevel"/>
    <w:tmpl w:val="8B6ACC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65C217B"/>
    <w:multiLevelType w:val="multilevel"/>
    <w:tmpl w:val="CFDA8F44"/>
    <w:lvl w:ilvl="0">
      <w:start w:val="1"/>
      <w:numFmt w:val="decimal"/>
      <w:pStyle w:val="TOCHeading"/>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3D61B4"/>
    <w:multiLevelType w:val="hybridMultilevel"/>
    <w:tmpl w:val="D6C27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84420468">
    <w:abstractNumId w:val="1"/>
  </w:num>
  <w:num w:numId="2" w16cid:durableId="39525290">
    <w:abstractNumId w:val="12"/>
  </w:num>
  <w:num w:numId="3" w16cid:durableId="225457617">
    <w:abstractNumId w:val="23"/>
  </w:num>
  <w:num w:numId="4" w16cid:durableId="425274884">
    <w:abstractNumId w:val="11"/>
  </w:num>
  <w:num w:numId="5" w16cid:durableId="1577201227">
    <w:abstractNumId w:val="30"/>
  </w:num>
  <w:num w:numId="6" w16cid:durableId="75057851">
    <w:abstractNumId w:val="21"/>
  </w:num>
  <w:num w:numId="7" w16cid:durableId="485705963">
    <w:abstractNumId w:val="22"/>
  </w:num>
  <w:num w:numId="8" w16cid:durableId="1190871790">
    <w:abstractNumId w:val="22"/>
    <w:lvlOverride w:ilvl="0">
      <w:startOverride w:val="1"/>
    </w:lvlOverride>
  </w:num>
  <w:num w:numId="9" w16cid:durableId="685979627">
    <w:abstractNumId w:val="22"/>
    <w:lvlOverride w:ilvl="0">
      <w:startOverride w:val="1"/>
    </w:lvlOverride>
  </w:num>
  <w:num w:numId="10" w16cid:durableId="1471165776">
    <w:abstractNumId w:val="22"/>
    <w:lvlOverride w:ilvl="0">
      <w:startOverride w:val="1"/>
    </w:lvlOverride>
  </w:num>
  <w:num w:numId="11" w16cid:durableId="558059104">
    <w:abstractNumId w:val="21"/>
    <w:lvlOverride w:ilvl="0">
      <w:startOverride w:val="1"/>
    </w:lvlOverride>
  </w:num>
  <w:num w:numId="12" w16cid:durableId="2086107360">
    <w:abstractNumId w:val="22"/>
    <w:lvlOverride w:ilvl="0">
      <w:startOverride w:val="1"/>
    </w:lvlOverride>
  </w:num>
  <w:num w:numId="13" w16cid:durableId="577329094">
    <w:abstractNumId w:val="21"/>
    <w:lvlOverride w:ilvl="0">
      <w:startOverride w:val="1"/>
    </w:lvlOverride>
  </w:num>
  <w:num w:numId="14" w16cid:durableId="1527326805">
    <w:abstractNumId w:val="22"/>
    <w:lvlOverride w:ilvl="0">
      <w:startOverride w:val="1"/>
    </w:lvlOverride>
  </w:num>
  <w:num w:numId="15" w16cid:durableId="352849285">
    <w:abstractNumId w:val="31"/>
  </w:num>
  <w:num w:numId="16" w16cid:durableId="1712459311">
    <w:abstractNumId w:val="10"/>
  </w:num>
  <w:num w:numId="17" w16cid:durableId="1241527790">
    <w:abstractNumId w:val="29"/>
  </w:num>
  <w:num w:numId="18" w16cid:durableId="754789012">
    <w:abstractNumId w:val="29"/>
    <w:lvlOverride w:ilvl="0">
      <w:lvl w:ilvl="0">
        <w:start w:val="1"/>
        <w:numFmt w:val="decimal"/>
        <w:pStyle w:val="TOCHeading"/>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546210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97893319">
    <w:abstractNumId w:val="20"/>
  </w:num>
  <w:num w:numId="21" w16cid:durableId="319773721">
    <w:abstractNumId w:val="27"/>
  </w:num>
  <w:num w:numId="22" w16cid:durableId="681862960">
    <w:abstractNumId w:val="21"/>
    <w:lvlOverride w:ilvl="0">
      <w:startOverride w:val="1"/>
    </w:lvlOverride>
  </w:num>
  <w:num w:numId="23" w16cid:durableId="1561093551">
    <w:abstractNumId w:val="22"/>
    <w:lvlOverride w:ilvl="0">
      <w:startOverride w:val="1"/>
    </w:lvlOverride>
  </w:num>
  <w:num w:numId="24" w16cid:durableId="1334453263">
    <w:abstractNumId w:val="4"/>
  </w:num>
  <w:num w:numId="25" w16cid:durableId="173231057">
    <w:abstractNumId w:val="0"/>
  </w:num>
  <w:num w:numId="26" w16cid:durableId="470709286">
    <w:abstractNumId w:val="0"/>
    <w:lvlOverride w:ilvl="0">
      <w:startOverride w:val="1"/>
    </w:lvlOverride>
  </w:num>
  <w:num w:numId="27" w16cid:durableId="1954819257">
    <w:abstractNumId w:val="32"/>
  </w:num>
  <w:num w:numId="28" w16cid:durableId="728922241">
    <w:abstractNumId w:val="7"/>
  </w:num>
  <w:num w:numId="29" w16cid:durableId="2707739">
    <w:abstractNumId w:val="2"/>
  </w:num>
  <w:num w:numId="30" w16cid:durableId="1859584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90043204">
    <w:abstractNumId w:val="25"/>
  </w:num>
  <w:num w:numId="32" w16cid:durableId="18101299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50878758">
    <w:abstractNumId w:val="2"/>
  </w:num>
  <w:num w:numId="34" w16cid:durableId="409162221">
    <w:abstractNumId w:val="32"/>
  </w:num>
  <w:num w:numId="35" w16cid:durableId="504783403">
    <w:abstractNumId w:val="5"/>
  </w:num>
  <w:num w:numId="36" w16cid:durableId="329261549">
    <w:abstractNumId w:val="3"/>
  </w:num>
  <w:num w:numId="37" w16cid:durableId="1835149726">
    <w:abstractNumId w:val="17"/>
  </w:num>
  <w:num w:numId="38" w16cid:durableId="191965300">
    <w:abstractNumId w:val="8"/>
  </w:num>
  <w:num w:numId="39" w16cid:durableId="1635715143">
    <w:abstractNumId w:val="18"/>
  </w:num>
  <w:num w:numId="40" w16cid:durableId="2038772753">
    <w:abstractNumId w:val="13"/>
  </w:num>
  <w:num w:numId="41" w16cid:durableId="1349525014">
    <w:abstractNumId w:val="26"/>
  </w:num>
  <w:num w:numId="42" w16cid:durableId="363096886">
    <w:abstractNumId w:val="24"/>
  </w:num>
  <w:num w:numId="43" w16cid:durableId="1606503693">
    <w:abstractNumId w:val="19"/>
  </w:num>
  <w:num w:numId="44" w16cid:durableId="81267206">
    <w:abstractNumId w:val="9"/>
  </w:num>
  <w:num w:numId="45" w16cid:durableId="1079449617">
    <w:abstractNumId w:val="15"/>
  </w:num>
  <w:num w:numId="46" w16cid:durableId="50425255">
    <w:abstractNumId w:val="14"/>
  </w:num>
  <w:num w:numId="47" w16cid:durableId="2121680811">
    <w:abstractNumId w:val="28"/>
  </w:num>
  <w:num w:numId="48" w16cid:durableId="897471496">
    <w:abstractNumId w:val="16"/>
  </w:num>
  <w:num w:numId="49" w16cid:durableId="1864899046">
    <w:abstractNumId w:val="24"/>
    <w:lvlOverride w:ilvl="0">
      <w:startOverride w:val="1"/>
    </w:lvlOverride>
  </w:num>
  <w:num w:numId="50" w16cid:durableId="2006395039">
    <w:abstractNumId w:val="2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doNotDisplayPageBoundarie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E9485B"/>
    <w:rsid w:val="000000BD"/>
    <w:rsid w:val="000004E3"/>
    <w:rsid w:val="00000963"/>
    <w:rsid w:val="000010FF"/>
    <w:rsid w:val="00001458"/>
    <w:rsid w:val="000018A9"/>
    <w:rsid w:val="000018E9"/>
    <w:rsid w:val="00001C9B"/>
    <w:rsid w:val="0000329B"/>
    <w:rsid w:val="00004052"/>
    <w:rsid w:val="000040DC"/>
    <w:rsid w:val="00005A2C"/>
    <w:rsid w:val="00006B58"/>
    <w:rsid w:val="00007615"/>
    <w:rsid w:val="000078DD"/>
    <w:rsid w:val="0001173C"/>
    <w:rsid w:val="00012BA5"/>
    <w:rsid w:val="00013042"/>
    <w:rsid w:val="00013F1F"/>
    <w:rsid w:val="000140DA"/>
    <w:rsid w:val="00014B07"/>
    <w:rsid w:val="000150CF"/>
    <w:rsid w:val="000151EF"/>
    <w:rsid w:val="0001618F"/>
    <w:rsid w:val="00016844"/>
    <w:rsid w:val="00021AE0"/>
    <w:rsid w:val="00022A06"/>
    <w:rsid w:val="0002388A"/>
    <w:rsid w:val="000239F5"/>
    <w:rsid w:val="00023EBC"/>
    <w:rsid w:val="00023F4A"/>
    <w:rsid w:val="0002441A"/>
    <w:rsid w:val="00025583"/>
    <w:rsid w:val="0002615E"/>
    <w:rsid w:val="00026D43"/>
    <w:rsid w:val="00026ECB"/>
    <w:rsid w:val="00027AE8"/>
    <w:rsid w:val="00027BC4"/>
    <w:rsid w:val="00027CEB"/>
    <w:rsid w:val="00030C00"/>
    <w:rsid w:val="00030CCC"/>
    <w:rsid w:val="000312E7"/>
    <w:rsid w:val="00031B43"/>
    <w:rsid w:val="00033271"/>
    <w:rsid w:val="0003487A"/>
    <w:rsid w:val="00034C4B"/>
    <w:rsid w:val="000373D0"/>
    <w:rsid w:val="000402E5"/>
    <w:rsid w:val="00040563"/>
    <w:rsid w:val="00040C94"/>
    <w:rsid w:val="00041A46"/>
    <w:rsid w:val="00041D98"/>
    <w:rsid w:val="00043F2F"/>
    <w:rsid w:val="000444D0"/>
    <w:rsid w:val="0004568E"/>
    <w:rsid w:val="00046A48"/>
    <w:rsid w:val="00046EE6"/>
    <w:rsid w:val="0004764F"/>
    <w:rsid w:val="000478F6"/>
    <w:rsid w:val="00050E60"/>
    <w:rsid w:val="000527A0"/>
    <w:rsid w:val="0005317D"/>
    <w:rsid w:val="00053192"/>
    <w:rsid w:val="00053CB2"/>
    <w:rsid w:val="00053EBC"/>
    <w:rsid w:val="0005425B"/>
    <w:rsid w:val="00054913"/>
    <w:rsid w:val="00054F5F"/>
    <w:rsid w:val="00056246"/>
    <w:rsid w:val="00056691"/>
    <w:rsid w:val="00056AF9"/>
    <w:rsid w:val="00057ABE"/>
    <w:rsid w:val="00060A2B"/>
    <w:rsid w:val="000610A9"/>
    <w:rsid w:val="000618E2"/>
    <w:rsid w:val="00061AD3"/>
    <w:rsid w:val="00061DB5"/>
    <w:rsid w:val="00062353"/>
    <w:rsid w:val="000627D0"/>
    <w:rsid w:val="000627F8"/>
    <w:rsid w:val="00062E50"/>
    <w:rsid w:val="000633D1"/>
    <w:rsid w:val="00063832"/>
    <w:rsid w:val="000643FA"/>
    <w:rsid w:val="000645DD"/>
    <w:rsid w:val="000657C5"/>
    <w:rsid w:val="00066631"/>
    <w:rsid w:val="0006794A"/>
    <w:rsid w:val="00070A78"/>
    <w:rsid w:val="00073F2A"/>
    <w:rsid w:val="0007428B"/>
    <w:rsid w:val="00074611"/>
    <w:rsid w:val="00074D3C"/>
    <w:rsid w:val="000758F2"/>
    <w:rsid w:val="00076346"/>
    <w:rsid w:val="0007645F"/>
    <w:rsid w:val="00077301"/>
    <w:rsid w:val="00077E1D"/>
    <w:rsid w:val="0008081D"/>
    <w:rsid w:val="000809B1"/>
    <w:rsid w:val="0008178A"/>
    <w:rsid w:val="0008194B"/>
    <w:rsid w:val="0008436F"/>
    <w:rsid w:val="00084B11"/>
    <w:rsid w:val="00084FF2"/>
    <w:rsid w:val="00085459"/>
    <w:rsid w:val="0008612A"/>
    <w:rsid w:val="00090558"/>
    <w:rsid w:val="00090DDE"/>
    <w:rsid w:val="00090E18"/>
    <w:rsid w:val="00090E5A"/>
    <w:rsid w:val="000923CF"/>
    <w:rsid w:val="000924A2"/>
    <w:rsid w:val="000933EE"/>
    <w:rsid w:val="0009519A"/>
    <w:rsid w:val="00095817"/>
    <w:rsid w:val="00095DDF"/>
    <w:rsid w:val="00096C5F"/>
    <w:rsid w:val="0009761D"/>
    <w:rsid w:val="000A0538"/>
    <w:rsid w:val="000A10BC"/>
    <w:rsid w:val="000A1178"/>
    <w:rsid w:val="000A298E"/>
    <w:rsid w:val="000A2BF8"/>
    <w:rsid w:val="000A2EC9"/>
    <w:rsid w:val="000A3250"/>
    <w:rsid w:val="000A3B16"/>
    <w:rsid w:val="000A5B4D"/>
    <w:rsid w:val="000A6DC6"/>
    <w:rsid w:val="000B0056"/>
    <w:rsid w:val="000B0EA1"/>
    <w:rsid w:val="000B3454"/>
    <w:rsid w:val="000B4477"/>
    <w:rsid w:val="000B51B0"/>
    <w:rsid w:val="000B5D1D"/>
    <w:rsid w:val="000B6213"/>
    <w:rsid w:val="000B6A8C"/>
    <w:rsid w:val="000B701B"/>
    <w:rsid w:val="000B710F"/>
    <w:rsid w:val="000B76DD"/>
    <w:rsid w:val="000B7A17"/>
    <w:rsid w:val="000C0315"/>
    <w:rsid w:val="000C056A"/>
    <w:rsid w:val="000C0C18"/>
    <w:rsid w:val="000C0D79"/>
    <w:rsid w:val="000C18CC"/>
    <w:rsid w:val="000C2A2F"/>
    <w:rsid w:val="000C3C7B"/>
    <w:rsid w:val="000C4331"/>
    <w:rsid w:val="000C4DCC"/>
    <w:rsid w:val="000C4E22"/>
    <w:rsid w:val="000C4FFA"/>
    <w:rsid w:val="000C629C"/>
    <w:rsid w:val="000D0740"/>
    <w:rsid w:val="000D0E65"/>
    <w:rsid w:val="000D0F93"/>
    <w:rsid w:val="000D1EE9"/>
    <w:rsid w:val="000D3B00"/>
    <w:rsid w:val="000D3EB5"/>
    <w:rsid w:val="000D3F1E"/>
    <w:rsid w:val="000D412C"/>
    <w:rsid w:val="000D78F1"/>
    <w:rsid w:val="000E21F5"/>
    <w:rsid w:val="000E2326"/>
    <w:rsid w:val="000E29D2"/>
    <w:rsid w:val="000E2BC8"/>
    <w:rsid w:val="000E550F"/>
    <w:rsid w:val="000E5887"/>
    <w:rsid w:val="000E6BCF"/>
    <w:rsid w:val="000E6D97"/>
    <w:rsid w:val="000F0575"/>
    <w:rsid w:val="000F0D78"/>
    <w:rsid w:val="000F0EA6"/>
    <w:rsid w:val="000F167E"/>
    <w:rsid w:val="000F234B"/>
    <w:rsid w:val="000F24C6"/>
    <w:rsid w:val="000F373A"/>
    <w:rsid w:val="000F375E"/>
    <w:rsid w:val="000F415A"/>
    <w:rsid w:val="000F4672"/>
    <w:rsid w:val="000F4737"/>
    <w:rsid w:val="000F6272"/>
    <w:rsid w:val="000F6D18"/>
    <w:rsid w:val="000F6E42"/>
    <w:rsid w:val="000F7E09"/>
    <w:rsid w:val="00100F88"/>
    <w:rsid w:val="00101235"/>
    <w:rsid w:val="001014EF"/>
    <w:rsid w:val="00102D97"/>
    <w:rsid w:val="00102E76"/>
    <w:rsid w:val="001035F3"/>
    <w:rsid w:val="0010510A"/>
    <w:rsid w:val="00106147"/>
    <w:rsid w:val="00106416"/>
    <w:rsid w:val="00106C89"/>
    <w:rsid w:val="00106D22"/>
    <w:rsid w:val="00107750"/>
    <w:rsid w:val="00107B2D"/>
    <w:rsid w:val="00110481"/>
    <w:rsid w:val="00110BB8"/>
    <w:rsid w:val="001118F3"/>
    <w:rsid w:val="001127B3"/>
    <w:rsid w:val="001127C9"/>
    <w:rsid w:val="00113E46"/>
    <w:rsid w:val="00115B88"/>
    <w:rsid w:val="001163AE"/>
    <w:rsid w:val="00121833"/>
    <w:rsid w:val="00122227"/>
    <w:rsid w:val="001224F7"/>
    <w:rsid w:val="001226BF"/>
    <w:rsid w:val="00122E05"/>
    <w:rsid w:val="001238D7"/>
    <w:rsid w:val="001270DF"/>
    <w:rsid w:val="00130B76"/>
    <w:rsid w:val="0013249F"/>
    <w:rsid w:val="00132F6A"/>
    <w:rsid w:val="00133913"/>
    <w:rsid w:val="00134298"/>
    <w:rsid w:val="0013471E"/>
    <w:rsid w:val="00136178"/>
    <w:rsid w:val="00140221"/>
    <w:rsid w:val="00142DB4"/>
    <w:rsid w:val="0014487F"/>
    <w:rsid w:val="00144CB0"/>
    <w:rsid w:val="00146C40"/>
    <w:rsid w:val="0014757D"/>
    <w:rsid w:val="00147D4D"/>
    <w:rsid w:val="0015066D"/>
    <w:rsid w:val="00150DFB"/>
    <w:rsid w:val="0015179C"/>
    <w:rsid w:val="0015320E"/>
    <w:rsid w:val="001555DA"/>
    <w:rsid w:val="001564AF"/>
    <w:rsid w:val="00157880"/>
    <w:rsid w:val="0015F3E6"/>
    <w:rsid w:val="00160731"/>
    <w:rsid w:val="001608A0"/>
    <w:rsid w:val="0016135F"/>
    <w:rsid w:val="00161A99"/>
    <w:rsid w:val="00162EFB"/>
    <w:rsid w:val="00163487"/>
    <w:rsid w:val="001642FC"/>
    <w:rsid w:val="0016496B"/>
    <w:rsid w:val="0017176F"/>
    <w:rsid w:val="00171B8B"/>
    <w:rsid w:val="00172120"/>
    <w:rsid w:val="00172640"/>
    <w:rsid w:val="0017276F"/>
    <w:rsid w:val="001732F7"/>
    <w:rsid w:val="001743E2"/>
    <w:rsid w:val="001745F8"/>
    <w:rsid w:val="0017480E"/>
    <w:rsid w:val="00174A37"/>
    <w:rsid w:val="00175299"/>
    <w:rsid w:val="00175A53"/>
    <w:rsid w:val="0017783B"/>
    <w:rsid w:val="00180E56"/>
    <w:rsid w:val="00181109"/>
    <w:rsid w:val="00181A0A"/>
    <w:rsid w:val="001838CF"/>
    <w:rsid w:val="001853E9"/>
    <w:rsid w:val="00185816"/>
    <w:rsid w:val="00185F0B"/>
    <w:rsid w:val="00186493"/>
    <w:rsid w:val="00186672"/>
    <w:rsid w:val="001868EE"/>
    <w:rsid w:val="00187D01"/>
    <w:rsid w:val="00190812"/>
    <w:rsid w:val="0019143D"/>
    <w:rsid w:val="001919CD"/>
    <w:rsid w:val="0019289E"/>
    <w:rsid w:val="00192B13"/>
    <w:rsid w:val="00193C51"/>
    <w:rsid w:val="001950D8"/>
    <w:rsid w:val="00195200"/>
    <w:rsid w:val="00196A2D"/>
    <w:rsid w:val="00196C4C"/>
    <w:rsid w:val="00197091"/>
    <w:rsid w:val="001971FD"/>
    <w:rsid w:val="00197282"/>
    <w:rsid w:val="0019740D"/>
    <w:rsid w:val="001A0372"/>
    <w:rsid w:val="001A1AB0"/>
    <w:rsid w:val="001A3BA4"/>
    <w:rsid w:val="001A4562"/>
    <w:rsid w:val="001A4882"/>
    <w:rsid w:val="001A4A75"/>
    <w:rsid w:val="001A567B"/>
    <w:rsid w:val="001A5E19"/>
    <w:rsid w:val="001A68CC"/>
    <w:rsid w:val="001A6D1F"/>
    <w:rsid w:val="001B0C6A"/>
    <w:rsid w:val="001B1245"/>
    <w:rsid w:val="001B3ADD"/>
    <w:rsid w:val="001B49D0"/>
    <w:rsid w:val="001B5093"/>
    <w:rsid w:val="001B6904"/>
    <w:rsid w:val="001B6C47"/>
    <w:rsid w:val="001B76D9"/>
    <w:rsid w:val="001C00F2"/>
    <w:rsid w:val="001C1F5F"/>
    <w:rsid w:val="001C3036"/>
    <w:rsid w:val="001C3925"/>
    <w:rsid w:val="001C3A02"/>
    <w:rsid w:val="001C3CB5"/>
    <w:rsid w:val="001C48BF"/>
    <w:rsid w:val="001C4C40"/>
    <w:rsid w:val="001C5387"/>
    <w:rsid w:val="001C6C9C"/>
    <w:rsid w:val="001C7EB4"/>
    <w:rsid w:val="001C7EC3"/>
    <w:rsid w:val="001D07CE"/>
    <w:rsid w:val="001D09EF"/>
    <w:rsid w:val="001D10F0"/>
    <w:rsid w:val="001D1C3A"/>
    <w:rsid w:val="001D215A"/>
    <w:rsid w:val="001D47FA"/>
    <w:rsid w:val="001D48E4"/>
    <w:rsid w:val="001D57B8"/>
    <w:rsid w:val="001D5EAE"/>
    <w:rsid w:val="001D5FE5"/>
    <w:rsid w:val="001D6939"/>
    <w:rsid w:val="001D6AF5"/>
    <w:rsid w:val="001D7720"/>
    <w:rsid w:val="001D7B0F"/>
    <w:rsid w:val="001E0404"/>
    <w:rsid w:val="001E0E7E"/>
    <w:rsid w:val="001E0E8D"/>
    <w:rsid w:val="001E2021"/>
    <w:rsid w:val="001E20A3"/>
    <w:rsid w:val="001E2FCF"/>
    <w:rsid w:val="001E30F6"/>
    <w:rsid w:val="001E322D"/>
    <w:rsid w:val="001E489D"/>
    <w:rsid w:val="001E5777"/>
    <w:rsid w:val="001E6D39"/>
    <w:rsid w:val="001E7ECC"/>
    <w:rsid w:val="001F177E"/>
    <w:rsid w:val="001F1C79"/>
    <w:rsid w:val="001F402D"/>
    <w:rsid w:val="001F6275"/>
    <w:rsid w:val="001F6334"/>
    <w:rsid w:val="001F6BD4"/>
    <w:rsid w:val="001F6D64"/>
    <w:rsid w:val="00200093"/>
    <w:rsid w:val="00201F14"/>
    <w:rsid w:val="00201F57"/>
    <w:rsid w:val="002027A1"/>
    <w:rsid w:val="00203D94"/>
    <w:rsid w:val="002044D5"/>
    <w:rsid w:val="0020570A"/>
    <w:rsid w:val="002064D7"/>
    <w:rsid w:val="0021009B"/>
    <w:rsid w:val="00211B1D"/>
    <w:rsid w:val="00212DF1"/>
    <w:rsid w:val="0021311E"/>
    <w:rsid w:val="002136CE"/>
    <w:rsid w:val="002170C5"/>
    <w:rsid w:val="0021761D"/>
    <w:rsid w:val="00217EE5"/>
    <w:rsid w:val="00220E0A"/>
    <w:rsid w:val="002212FE"/>
    <w:rsid w:val="0022135B"/>
    <w:rsid w:val="002220A8"/>
    <w:rsid w:val="002223F1"/>
    <w:rsid w:val="002226DE"/>
    <w:rsid w:val="00223D10"/>
    <w:rsid w:val="00224557"/>
    <w:rsid w:val="002253AA"/>
    <w:rsid w:val="00226CFD"/>
    <w:rsid w:val="002270F3"/>
    <w:rsid w:val="00230B6B"/>
    <w:rsid w:val="00231E9D"/>
    <w:rsid w:val="00232CEA"/>
    <w:rsid w:val="00235174"/>
    <w:rsid w:val="0023518E"/>
    <w:rsid w:val="00235F5C"/>
    <w:rsid w:val="00237778"/>
    <w:rsid w:val="00240F63"/>
    <w:rsid w:val="00241D0A"/>
    <w:rsid w:val="00241DAA"/>
    <w:rsid w:val="0024236D"/>
    <w:rsid w:val="00245D66"/>
    <w:rsid w:val="00246B13"/>
    <w:rsid w:val="002510AC"/>
    <w:rsid w:val="0025603A"/>
    <w:rsid w:val="00256F5D"/>
    <w:rsid w:val="002576B8"/>
    <w:rsid w:val="00257BC8"/>
    <w:rsid w:val="00257FA3"/>
    <w:rsid w:val="00260261"/>
    <w:rsid w:val="002611EA"/>
    <w:rsid w:val="00262600"/>
    <w:rsid w:val="00263842"/>
    <w:rsid w:val="00263ECF"/>
    <w:rsid w:val="00265980"/>
    <w:rsid w:val="00266B29"/>
    <w:rsid w:val="002672E6"/>
    <w:rsid w:val="00267993"/>
    <w:rsid w:val="0027005D"/>
    <w:rsid w:val="00272B78"/>
    <w:rsid w:val="00274B78"/>
    <w:rsid w:val="00274DA2"/>
    <w:rsid w:val="00274DA6"/>
    <w:rsid w:val="00275371"/>
    <w:rsid w:val="00275519"/>
    <w:rsid w:val="002775CC"/>
    <w:rsid w:val="00277B56"/>
    <w:rsid w:val="00281E60"/>
    <w:rsid w:val="00284256"/>
    <w:rsid w:val="002848AF"/>
    <w:rsid w:val="002850E5"/>
    <w:rsid w:val="00287381"/>
    <w:rsid w:val="002874AD"/>
    <w:rsid w:val="0028755D"/>
    <w:rsid w:val="0028793B"/>
    <w:rsid w:val="00290183"/>
    <w:rsid w:val="002902B0"/>
    <w:rsid w:val="00290351"/>
    <w:rsid w:val="002908F0"/>
    <w:rsid w:val="0029095D"/>
    <w:rsid w:val="00291ABB"/>
    <w:rsid w:val="002925C5"/>
    <w:rsid w:val="00292A46"/>
    <w:rsid w:val="002935BE"/>
    <w:rsid w:val="00293622"/>
    <w:rsid w:val="00294C24"/>
    <w:rsid w:val="00296BB2"/>
    <w:rsid w:val="0029736D"/>
    <w:rsid w:val="00297B4F"/>
    <w:rsid w:val="00297B73"/>
    <w:rsid w:val="00297BD6"/>
    <w:rsid w:val="002A19F5"/>
    <w:rsid w:val="002A271B"/>
    <w:rsid w:val="002A3AA2"/>
    <w:rsid w:val="002A3C88"/>
    <w:rsid w:val="002A5C6B"/>
    <w:rsid w:val="002A614C"/>
    <w:rsid w:val="002B1821"/>
    <w:rsid w:val="002B31D6"/>
    <w:rsid w:val="002B3592"/>
    <w:rsid w:val="002B4922"/>
    <w:rsid w:val="002B59B8"/>
    <w:rsid w:val="002B5EB1"/>
    <w:rsid w:val="002B6A35"/>
    <w:rsid w:val="002B7094"/>
    <w:rsid w:val="002C213C"/>
    <w:rsid w:val="002C22C3"/>
    <w:rsid w:val="002C26E9"/>
    <w:rsid w:val="002C2D19"/>
    <w:rsid w:val="002C2E01"/>
    <w:rsid w:val="002C3AA5"/>
    <w:rsid w:val="002C4663"/>
    <w:rsid w:val="002C4C1C"/>
    <w:rsid w:val="002C67A5"/>
    <w:rsid w:val="002C6B97"/>
    <w:rsid w:val="002D10FA"/>
    <w:rsid w:val="002D1591"/>
    <w:rsid w:val="002D1F6F"/>
    <w:rsid w:val="002D2331"/>
    <w:rsid w:val="002D27A5"/>
    <w:rsid w:val="002D3F73"/>
    <w:rsid w:val="002D4242"/>
    <w:rsid w:val="002D4469"/>
    <w:rsid w:val="002D4C55"/>
    <w:rsid w:val="002D5B15"/>
    <w:rsid w:val="002E2306"/>
    <w:rsid w:val="002E2B94"/>
    <w:rsid w:val="002E2F4D"/>
    <w:rsid w:val="002E31A5"/>
    <w:rsid w:val="002E32F3"/>
    <w:rsid w:val="002E3E13"/>
    <w:rsid w:val="002E51C3"/>
    <w:rsid w:val="002E59FB"/>
    <w:rsid w:val="002E6792"/>
    <w:rsid w:val="002E6DED"/>
    <w:rsid w:val="002F0E31"/>
    <w:rsid w:val="002F21CC"/>
    <w:rsid w:val="002F331F"/>
    <w:rsid w:val="002F401F"/>
    <w:rsid w:val="002F64BB"/>
    <w:rsid w:val="002F65F8"/>
    <w:rsid w:val="002F6DAC"/>
    <w:rsid w:val="002F7A3E"/>
    <w:rsid w:val="00300956"/>
    <w:rsid w:val="00300B52"/>
    <w:rsid w:val="0030225A"/>
    <w:rsid w:val="003044AA"/>
    <w:rsid w:val="00304F07"/>
    <w:rsid w:val="00307325"/>
    <w:rsid w:val="003112F8"/>
    <w:rsid w:val="0031241E"/>
    <w:rsid w:val="00312895"/>
    <w:rsid w:val="00315FEC"/>
    <w:rsid w:val="0031614A"/>
    <w:rsid w:val="0031660E"/>
    <w:rsid w:val="00316759"/>
    <w:rsid w:val="00316F67"/>
    <w:rsid w:val="00317187"/>
    <w:rsid w:val="0032205E"/>
    <w:rsid w:val="003224E6"/>
    <w:rsid w:val="00322957"/>
    <w:rsid w:val="00322C1B"/>
    <w:rsid w:val="0032499A"/>
    <w:rsid w:val="0032758E"/>
    <w:rsid w:val="003275B6"/>
    <w:rsid w:val="00330217"/>
    <w:rsid w:val="0033022D"/>
    <w:rsid w:val="00330A0E"/>
    <w:rsid w:val="003317CF"/>
    <w:rsid w:val="00331D22"/>
    <w:rsid w:val="00333260"/>
    <w:rsid w:val="00333962"/>
    <w:rsid w:val="003341D4"/>
    <w:rsid w:val="003341F7"/>
    <w:rsid w:val="00334683"/>
    <w:rsid w:val="00334C87"/>
    <w:rsid w:val="00334D40"/>
    <w:rsid w:val="00334E9A"/>
    <w:rsid w:val="00337A6E"/>
    <w:rsid w:val="00341EA4"/>
    <w:rsid w:val="003428F8"/>
    <w:rsid w:val="00342DE5"/>
    <w:rsid w:val="0034448F"/>
    <w:rsid w:val="00347FEC"/>
    <w:rsid w:val="00351BA5"/>
    <w:rsid w:val="003520A2"/>
    <w:rsid w:val="00352518"/>
    <w:rsid w:val="00354119"/>
    <w:rsid w:val="00354BC5"/>
    <w:rsid w:val="00356F45"/>
    <w:rsid w:val="00357628"/>
    <w:rsid w:val="00357BD9"/>
    <w:rsid w:val="00357E0B"/>
    <w:rsid w:val="00361D84"/>
    <w:rsid w:val="00364151"/>
    <w:rsid w:val="00364494"/>
    <w:rsid w:val="00365041"/>
    <w:rsid w:val="00366682"/>
    <w:rsid w:val="00366B74"/>
    <w:rsid w:val="00367C6D"/>
    <w:rsid w:val="003710D9"/>
    <w:rsid w:val="00376BB0"/>
    <w:rsid w:val="0037749D"/>
    <w:rsid w:val="003807F7"/>
    <w:rsid w:val="0038158F"/>
    <w:rsid w:val="00382836"/>
    <w:rsid w:val="00383145"/>
    <w:rsid w:val="00384080"/>
    <w:rsid w:val="00384F39"/>
    <w:rsid w:val="003857D4"/>
    <w:rsid w:val="00386237"/>
    <w:rsid w:val="003879FE"/>
    <w:rsid w:val="003916C2"/>
    <w:rsid w:val="0039481D"/>
    <w:rsid w:val="00394BB3"/>
    <w:rsid w:val="00395559"/>
    <w:rsid w:val="003957AB"/>
    <w:rsid w:val="00395A64"/>
    <w:rsid w:val="00396280"/>
    <w:rsid w:val="00396E91"/>
    <w:rsid w:val="003974D8"/>
    <w:rsid w:val="003A1281"/>
    <w:rsid w:val="003A1502"/>
    <w:rsid w:val="003A4FC4"/>
    <w:rsid w:val="003A55DF"/>
    <w:rsid w:val="003A613A"/>
    <w:rsid w:val="003A710A"/>
    <w:rsid w:val="003A7E63"/>
    <w:rsid w:val="003B0AD9"/>
    <w:rsid w:val="003B1433"/>
    <w:rsid w:val="003B2114"/>
    <w:rsid w:val="003B3B2D"/>
    <w:rsid w:val="003B54BF"/>
    <w:rsid w:val="003B659E"/>
    <w:rsid w:val="003C21A4"/>
    <w:rsid w:val="003C275E"/>
    <w:rsid w:val="003C2ADB"/>
    <w:rsid w:val="003C34C8"/>
    <w:rsid w:val="003C396A"/>
    <w:rsid w:val="003C3E82"/>
    <w:rsid w:val="003C4FDE"/>
    <w:rsid w:val="003C5547"/>
    <w:rsid w:val="003C5C2C"/>
    <w:rsid w:val="003C66D1"/>
    <w:rsid w:val="003C6D94"/>
    <w:rsid w:val="003C6EF8"/>
    <w:rsid w:val="003D0986"/>
    <w:rsid w:val="003D0C4F"/>
    <w:rsid w:val="003D349F"/>
    <w:rsid w:val="003D3BD1"/>
    <w:rsid w:val="003D3CF2"/>
    <w:rsid w:val="003D3E83"/>
    <w:rsid w:val="003D6BE8"/>
    <w:rsid w:val="003D6CC1"/>
    <w:rsid w:val="003D722B"/>
    <w:rsid w:val="003E0149"/>
    <w:rsid w:val="003E2096"/>
    <w:rsid w:val="003E2E3D"/>
    <w:rsid w:val="003E58DF"/>
    <w:rsid w:val="003E67C2"/>
    <w:rsid w:val="003E6B40"/>
    <w:rsid w:val="003E710A"/>
    <w:rsid w:val="003E7525"/>
    <w:rsid w:val="003F3216"/>
    <w:rsid w:val="003F32D8"/>
    <w:rsid w:val="003F5106"/>
    <w:rsid w:val="003F5359"/>
    <w:rsid w:val="003F6488"/>
    <w:rsid w:val="003F675C"/>
    <w:rsid w:val="003F6760"/>
    <w:rsid w:val="003F7E15"/>
    <w:rsid w:val="004004EE"/>
    <w:rsid w:val="00400A55"/>
    <w:rsid w:val="00400FD4"/>
    <w:rsid w:val="00401595"/>
    <w:rsid w:val="00401856"/>
    <w:rsid w:val="00402BDB"/>
    <w:rsid w:val="00404C4C"/>
    <w:rsid w:val="00407017"/>
    <w:rsid w:val="004112B5"/>
    <w:rsid w:val="00412524"/>
    <w:rsid w:val="004135AE"/>
    <w:rsid w:val="0041423F"/>
    <w:rsid w:val="004148E2"/>
    <w:rsid w:val="00414F81"/>
    <w:rsid w:val="004152A4"/>
    <w:rsid w:val="00416C3A"/>
    <w:rsid w:val="00416D3C"/>
    <w:rsid w:val="00420D21"/>
    <w:rsid w:val="00421C99"/>
    <w:rsid w:val="0042326F"/>
    <w:rsid w:val="00423A75"/>
    <w:rsid w:val="00424181"/>
    <w:rsid w:val="00424D50"/>
    <w:rsid w:val="00427B0B"/>
    <w:rsid w:val="00430891"/>
    <w:rsid w:val="00430A36"/>
    <w:rsid w:val="0043248F"/>
    <w:rsid w:val="00432C31"/>
    <w:rsid w:val="0043351B"/>
    <w:rsid w:val="00436A0F"/>
    <w:rsid w:val="00437150"/>
    <w:rsid w:val="0043750A"/>
    <w:rsid w:val="004376C7"/>
    <w:rsid w:val="00440557"/>
    <w:rsid w:val="00440F66"/>
    <w:rsid w:val="004414F1"/>
    <w:rsid w:val="0044161B"/>
    <w:rsid w:val="00443A07"/>
    <w:rsid w:val="00444BF7"/>
    <w:rsid w:val="00447B1B"/>
    <w:rsid w:val="00447ECE"/>
    <w:rsid w:val="00447F6F"/>
    <w:rsid w:val="004504B3"/>
    <w:rsid w:val="0045297C"/>
    <w:rsid w:val="00453586"/>
    <w:rsid w:val="00453EF8"/>
    <w:rsid w:val="004554DC"/>
    <w:rsid w:val="00455932"/>
    <w:rsid w:val="00456CD5"/>
    <w:rsid w:val="00457DB0"/>
    <w:rsid w:val="0046332A"/>
    <w:rsid w:val="00463E52"/>
    <w:rsid w:val="0046502B"/>
    <w:rsid w:val="004650F6"/>
    <w:rsid w:val="00465AE6"/>
    <w:rsid w:val="0046628E"/>
    <w:rsid w:val="004662F5"/>
    <w:rsid w:val="004668F7"/>
    <w:rsid w:val="00466D39"/>
    <w:rsid w:val="0046749B"/>
    <w:rsid w:val="00467789"/>
    <w:rsid w:val="004677AD"/>
    <w:rsid w:val="00467B08"/>
    <w:rsid w:val="004710F2"/>
    <w:rsid w:val="00471250"/>
    <w:rsid w:val="004732E9"/>
    <w:rsid w:val="00473A3A"/>
    <w:rsid w:val="00473F4D"/>
    <w:rsid w:val="00474758"/>
    <w:rsid w:val="0047496D"/>
    <w:rsid w:val="00475F88"/>
    <w:rsid w:val="00476B6C"/>
    <w:rsid w:val="00476F93"/>
    <w:rsid w:val="00481A21"/>
    <w:rsid w:val="00481FA3"/>
    <w:rsid w:val="004820E0"/>
    <w:rsid w:val="00482793"/>
    <w:rsid w:val="0048334D"/>
    <w:rsid w:val="00483547"/>
    <w:rsid w:val="00484A13"/>
    <w:rsid w:val="00484C1F"/>
    <w:rsid w:val="004854BB"/>
    <w:rsid w:val="004867A5"/>
    <w:rsid w:val="004870BB"/>
    <w:rsid w:val="00487766"/>
    <w:rsid w:val="00487D84"/>
    <w:rsid w:val="00487E72"/>
    <w:rsid w:val="004908E7"/>
    <w:rsid w:val="00492FEE"/>
    <w:rsid w:val="00494971"/>
    <w:rsid w:val="00495E6A"/>
    <w:rsid w:val="00495FD3"/>
    <w:rsid w:val="00496606"/>
    <w:rsid w:val="004976E8"/>
    <w:rsid w:val="00497750"/>
    <w:rsid w:val="004A0087"/>
    <w:rsid w:val="004A00B4"/>
    <w:rsid w:val="004A2BC1"/>
    <w:rsid w:val="004A3CBF"/>
    <w:rsid w:val="004A3DA0"/>
    <w:rsid w:val="004A3DCF"/>
    <w:rsid w:val="004A4491"/>
    <w:rsid w:val="004A49EC"/>
    <w:rsid w:val="004A4E7F"/>
    <w:rsid w:val="004A6B34"/>
    <w:rsid w:val="004A7B08"/>
    <w:rsid w:val="004A7DBC"/>
    <w:rsid w:val="004A7EBE"/>
    <w:rsid w:val="004A7FCD"/>
    <w:rsid w:val="004B06CC"/>
    <w:rsid w:val="004B1AFE"/>
    <w:rsid w:val="004B433C"/>
    <w:rsid w:val="004B4530"/>
    <w:rsid w:val="004B4752"/>
    <w:rsid w:val="004B4B3F"/>
    <w:rsid w:val="004B5A7A"/>
    <w:rsid w:val="004B6234"/>
    <w:rsid w:val="004B7ABB"/>
    <w:rsid w:val="004C0568"/>
    <w:rsid w:val="004C1145"/>
    <w:rsid w:val="004C12F9"/>
    <w:rsid w:val="004C1522"/>
    <w:rsid w:val="004C2EC4"/>
    <w:rsid w:val="004C32F2"/>
    <w:rsid w:val="004C43A3"/>
    <w:rsid w:val="004C5EFB"/>
    <w:rsid w:val="004C6FFE"/>
    <w:rsid w:val="004C7639"/>
    <w:rsid w:val="004C7D05"/>
    <w:rsid w:val="004D0071"/>
    <w:rsid w:val="004D117D"/>
    <w:rsid w:val="004D15E6"/>
    <w:rsid w:val="004D1663"/>
    <w:rsid w:val="004D2349"/>
    <w:rsid w:val="004D2770"/>
    <w:rsid w:val="004D29E4"/>
    <w:rsid w:val="004D508B"/>
    <w:rsid w:val="004D696D"/>
    <w:rsid w:val="004E01CA"/>
    <w:rsid w:val="004E1012"/>
    <w:rsid w:val="004E1E39"/>
    <w:rsid w:val="004E21EA"/>
    <w:rsid w:val="004E27B5"/>
    <w:rsid w:val="004E3785"/>
    <w:rsid w:val="004E421A"/>
    <w:rsid w:val="004E468F"/>
    <w:rsid w:val="004E5E66"/>
    <w:rsid w:val="004E7ADB"/>
    <w:rsid w:val="004E7D42"/>
    <w:rsid w:val="004E7E6F"/>
    <w:rsid w:val="004F011E"/>
    <w:rsid w:val="004F09A9"/>
    <w:rsid w:val="004F4075"/>
    <w:rsid w:val="004F4862"/>
    <w:rsid w:val="004F577D"/>
    <w:rsid w:val="004F5D8F"/>
    <w:rsid w:val="004F5FD2"/>
    <w:rsid w:val="00503947"/>
    <w:rsid w:val="00503B4D"/>
    <w:rsid w:val="00503E2E"/>
    <w:rsid w:val="00504E37"/>
    <w:rsid w:val="00504EE9"/>
    <w:rsid w:val="00505151"/>
    <w:rsid w:val="00505469"/>
    <w:rsid w:val="00505A12"/>
    <w:rsid w:val="00506AC8"/>
    <w:rsid w:val="00507738"/>
    <w:rsid w:val="0050A52C"/>
    <w:rsid w:val="00510778"/>
    <w:rsid w:val="0051119B"/>
    <w:rsid w:val="00512477"/>
    <w:rsid w:val="00513757"/>
    <w:rsid w:val="005137AA"/>
    <w:rsid w:val="005148E3"/>
    <w:rsid w:val="00514978"/>
    <w:rsid w:val="00515C62"/>
    <w:rsid w:val="0052051E"/>
    <w:rsid w:val="00521576"/>
    <w:rsid w:val="00521935"/>
    <w:rsid w:val="00521EED"/>
    <w:rsid w:val="005220DD"/>
    <w:rsid w:val="00523238"/>
    <w:rsid w:val="005236E1"/>
    <w:rsid w:val="00524CC7"/>
    <w:rsid w:val="005250E6"/>
    <w:rsid w:val="00526309"/>
    <w:rsid w:val="00527BC2"/>
    <w:rsid w:val="00532F01"/>
    <w:rsid w:val="005333B8"/>
    <w:rsid w:val="00534D43"/>
    <w:rsid w:val="0053563E"/>
    <w:rsid w:val="005357D6"/>
    <w:rsid w:val="00535FEF"/>
    <w:rsid w:val="00541369"/>
    <w:rsid w:val="00541891"/>
    <w:rsid w:val="005428DA"/>
    <w:rsid w:val="00542986"/>
    <w:rsid w:val="005429D1"/>
    <w:rsid w:val="00542D23"/>
    <w:rsid w:val="00543721"/>
    <w:rsid w:val="00543C75"/>
    <w:rsid w:val="00544285"/>
    <w:rsid w:val="0054442C"/>
    <w:rsid w:val="00545C32"/>
    <w:rsid w:val="005464B4"/>
    <w:rsid w:val="00547945"/>
    <w:rsid w:val="00550285"/>
    <w:rsid w:val="005504B7"/>
    <w:rsid w:val="00550809"/>
    <w:rsid w:val="00550D2A"/>
    <w:rsid w:val="005511F1"/>
    <w:rsid w:val="00553301"/>
    <w:rsid w:val="00555768"/>
    <w:rsid w:val="00555F9C"/>
    <w:rsid w:val="00556F94"/>
    <w:rsid w:val="00557674"/>
    <w:rsid w:val="00560BCC"/>
    <w:rsid w:val="0056179C"/>
    <w:rsid w:val="00561A85"/>
    <w:rsid w:val="00561CB7"/>
    <w:rsid w:val="00561D1E"/>
    <w:rsid w:val="00562492"/>
    <w:rsid w:val="00562AE9"/>
    <w:rsid w:val="005632BB"/>
    <w:rsid w:val="0056372D"/>
    <w:rsid w:val="00563EF6"/>
    <w:rsid w:val="00564F0D"/>
    <w:rsid w:val="00565C8C"/>
    <w:rsid w:val="0056605E"/>
    <w:rsid w:val="005705AB"/>
    <w:rsid w:val="005707D0"/>
    <w:rsid w:val="00570C7A"/>
    <w:rsid w:val="00570CFF"/>
    <w:rsid w:val="00570D0D"/>
    <w:rsid w:val="00572062"/>
    <w:rsid w:val="00572A20"/>
    <w:rsid w:val="005739C3"/>
    <w:rsid w:val="0057406C"/>
    <w:rsid w:val="00574BC8"/>
    <w:rsid w:val="00576349"/>
    <w:rsid w:val="00576ABA"/>
    <w:rsid w:val="00581263"/>
    <w:rsid w:val="00581DA1"/>
    <w:rsid w:val="00582520"/>
    <w:rsid w:val="005836F8"/>
    <w:rsid w:val="00584DBD"/>
    <w:rsid w:val="005856BC"/>
    <w:rsid w:val="00586428"/>
    <w:rsid w:val="00587780"/>
    <w:rsid w:val="00590361"/>
    <w:rsid w:val="005913F7"/>
    <w:rsid w:val="00591562"/>
    <w:rsid w:val="005918FA"/>
    <w:rsid w:val="0059278E"/>
    <w:rsid w:val="00592A86"/>
    <w:rsid w:val="00592A93"/>
    <w:rsid w:val="00592CCC"/>
    <w:rsid w:val="005974F0"/>
    <w:rsid w:val="00597B95"/>
    <w:rsid w:val="00597EAB"/>
    <w:rsid w:val="005A04CB"/>
    <w:rsid w:val="005A181B"/>
    <w:rsid w:val="005A36B9"/>
    <w:rsid w:val="005A3FC1"/>
    <w:rsid w:val="005A4403"/>
    <w:rsid w:val="005A4B81"/>
    <w:rsid w:val="005A5478"/>
    <w:rsid w:val="005A5FE0"/>
    <w:rsid w:val="005A621F"/>
    <w:rsid w:val="005A6500"/>
    <w:rsid w:val="005A710C"/>
    <w:rsid w:val="005A79BD"/>
    <w:rsid w:val="005A7DF1"/>
    <w:rsid w:val="005B2002"/>
    <w:rsid w:val="005B3CF7"/>
    <w:rsid w:val="005B4801"/>
    <w:rsid w:val="005B4CEA"/>
    <w:rsid w:val="005B6808"/>
    <w:rsid w:val="005B74D1"/>
    <w:rsid w:val="005C0939"/>
    <w:rsid w:val="005C1803"/>
    <w:rsid w:val="005C23A4"/>
    <w:rsid w:val="005C2F25"/>
    <w:rsid w:val="005C3133"/>
    <w:rsid w:val="005C3A4C"/>
    <w:rsid w:val="005C4CF7"/>
    <w:rsid w:val="005C6430"/>
    <w:rsid w:val="005C6909"/>
    <w:rsid w:val="005C731C"/>
    <w:rsid w:val="005C7418"/>
    <w:rsid w:val="005D1B09"/>
    <w:rsid w:val="005D1CDF"/>
    <w:rsid w:val="005D1CF7"/>
    <w:rsid w:val="005D2BB7"/>
    <w:rsid w:val="005D51A0"/>
    <w:rsid w:val="005D523E"/>
    <w:rsid w:val="005D7F5B"/>
    <w:rsid w:val="005E0DB4"/>
    <w:rsid w:val="005E387F"/>
    <w:rsid w:val="005E61A8"/>
    <w:rsid w:val="005E6D53"/>
    <w:rsid w:val="005E7DF4"/>
    <w:rsid w:val="005E7F4D"/>
    <w:rsid w:val="005F1640"/>
    <w:rsid w:val="005F16C4"/>
    <w:rsid w:val="005F3661"/>
    <w:rsid w:val="005F406B"/>
    <w:rsid w:val="005F5569"/>
    <w:rsid w:val="005F604B"/>
    <w:rsid w:val="005F6419"/>
    <w:rsid w:val="005F7512"/>
    <w:rsid w:val="005F7F0A"/>
    <w:rsid w:val="006011B5"/>
    <w:rsid w:val="00603DBF"/>
    <w:rsid w:val="006042E0"/>
    <w:rsid w:val="00604408"/>
    <w:rsid w:val="00604611"/>
    <w:rsid w:val="0060464C"/>
    <w:rsid w:val="0060543D"/>
    <w:rsid w:val="00605933"/>
    <w:rsid w:val="006063F5"/>
    <w:rsid w:val="00606A16"/>
    <w:rsid w:val="006104DD"/>
    <w:rsid w:val="0061280E"/>
    <w:rsid w:val="006130B5"/>
    <w:rsid w:val="00613749"/>
    <w:rsid w:val="00614C38"/>
    <w:rsid w:val="00615BAB"/>
    <w:rsid w:val="0061716B"/>
    <w:rsid w:val="00617400"/>
    <w:rsid w:val="00617645"/>
    <w:rsid w:val="006217E3"/>
    <w:rsid w:val="00621AAB"/>
    <w:rsid w:val="006223D1"/>
    <w:rsid w:val="00622B67"/>
    <w:rsid w:val="0062436D"/>
    <w:rsid w:val="0062739C"/>
    <w:rsid w:val="006278E2"/>
    <w:rsid w:val="00627B73"/>
    <w:rsid w:val="00627CEF"/>
    <w:rsid w:val="006316D6"/>
    <w:rsid w:val="0063258E"/>
    <w:rsid w:val="00632D29"/>
    <w:rsid w:val="00633464"/>
    <w:rsid w:val="00633B3F"/>
    <w:rsid w:val="006358AF"/>
    <w:rsid w:val="00635DA3"/>
    <w:rsid w:val="0063692E"/>
    <w:rsid w:val="00636D7F"/>
    <w:rsid w:val="00636E01"/>
    <w:rsid w:val="006418F3"/>
    <w:rsid w:val="006424B8"/>
    <w:rsid w:val="00642969"/>
    <w:rsid w:val="00644009"/>
    <w:rsid w:val="006443E7"/>
    <w:rsid w:val="00644C03"/>
    <w:rsid w:val="00646FEB"/>
    <w:rsid w:val="0064750D"/>
    <w:rsid w:val="00650327"/>
    <w:rsid w:val="0065376E"/>
    <w:rsid w:val="006558E9"/>
    <w:rsid w:val="00657E06"/>
    <w:rsid w:val="006605FE"/>
    <w:rsid w:val="00663E3E"/>
    <w:rsid w:val="00664950"/>
    <w:rsid w:val="006658EC"/>
    <w:rsid w:val="00666FB6"/>
    <w:rsid w:val="0066B129"/>
    <w:rsid w:val="00671AF1"/>
    <w:rsid w:val="00671EB2"/>
    <w:rsid w:val="00675C83"/>
    <w:rsid w:val="00676658"/>
    <w:rsid w:val="00676BB0"/>
    <w:rsid w:val="00677A25"/>
    <w:rsid w:val="006813DC"/>
    <w:rsid w:val="00681E37"/>
    <w:rsid w:val="00683220"/>
    <w:rsid w:val="00685BED"/>
    <w:rsid w:val="00686B59"/>
    <w:rsid w:val="0068758A"/>
    <w:rsid w:val="00687FA0"/>
    <w:rsid w:val="00691ADC"/>
    <w:rsid w:val="006924EF"/>
    <w:rsid w:val="00692A15"/>
    <w:rsid w:val="0069386E"/>
    <w:rsid w:val="00694698"/>
    <w:rsid w:val="00695897"/>
    <w:rsid w:val="00695989"/>
    <w:rsid w:val="00695D14"/>
    <w:rsid w:val="006972BE"/>
    <w:rsid w:val="00697CAC"/>
    <w:rsid w:val="00697FC6"/>
    <w:rsid w:val="006A09B9"/>
    <w:rsid w:val="006A0A17"/>
    <w:rsid w:val="006A0DC4"/>
    <w:rsid w:val="006A3A37"/>
    <w:rsid w:val="006A3C11"/>
    <w:rsid w:val="006A4B19"/>
    <w:rsid w:val="006A50C7"/>
    <w:rsid w:val="006A5475"/>
    <w:rsid w:val="006A778C"/>
    <w:rsid w:val="006A7FA5"/>
    <w:rsid w:val="006B1919"/>
    <w:rsid w:val="006B1D88"/>
    <w:rsid w:val="006B2120"/>
    <w:rsid w:val="006B26E4"/>
    <w:rsid w:val="006B48E8"/>
    <w:rsid w:val="006B49F2"/>
    <w:rsid w:val="006B4A42"/>
    <w:rsid w:val="006B6C2A"/>
    <w:rsid w:val="006B7010"/>
    <w:rsid w:val="006B72BE"/>
    <w:rsid w:val="006C060C"/>
    <w:rsid w:val="006C0C8C"/>
    <w:rsid w:val="006C18D5"/>
    <w:rsid w:val="006C1B59"/>
    <w:rsid w:val="006C1CDC"/>
    <w:rsid w:val="006C2B76"/>
    <w:rsid w:val="006C3095"/>
    <w:rsid w:val="006C43A5"/>
    <w:rsid w:val="006C6827"/>
    <w:rsid w:val="006C6D65"/>
    <w:rsid w:val="006C79AD"/>
    <w:rsid w:val="006D152D"/>
    <w:rsid w:val="006D2168"/>
    <w:rsid w:val="006D2C57"/>
    <w:rsid w:val="006D35E1"/>
    <w:rsid w:val="006D430B"/>
    <w:rsid w:val="006D50C6"/>
    <w:rsid w:val="006D564C"/>
    <w:rsid w:val="006D5770"/>
    <w:rsid w:val="006D6F8C"/>
    <w:rsid w:val="006D7C49"/>
    <w:rsid w:val="006D7FA4"/>
    <w:rsid w:val="006E02BE"/>
    <w:rsid w:val="006E02F8"/>
    <w:rsid w:val="006E063E"/>
    <w:rsid w:val="006E07AD"/>
    <w:rsid w:val="006E1151"/>
    <w:rsid w:val="006E2B49"/>
    <w:rsid w:val="006E3769"/>
    <w:rsid w:val="006E380C"/>
    <w:rsid w:val="006E62A7"/>
    <w:rsid w:val="006E6311"/>
    <w:rsid w:val="006E6588"/>
    <w:rsid w:val="006E6CBC"/>
    <w:rsid w:val="006E788C"/>
    <w:rsid w:val="006F0347"/>
    <w:rsid w:val="006F2441"/>
    <w:rsid w:val="006F2733"/>
    <w:rsid w:val="006F5706"/>
    <w:rsid w:val="006F691B"/>
    <w:rsid w:val="006F72B5"/>
    <w:rsid w:val="006F736F"/>
    <w:rsid w:val="006F7890"/>
    <w:rsid w:val="006F799D"/>
    <w:rsid w:val="007006B8"/>
    <w:rsid w:val="00700D84"/>
    <w:rsid w:val="00700DAD"/>
    <w:rsid w:val="007015AD"/>
    <w:rsid w:val="007046D4"/>
    <w:rsid w:val="00706C08"/>
    <w:rsid w:val="00710E9C"/>
    <w:rsid w:val="00713DAD"/>
    <w:rsid w:val="007145FF"/>
    <w:rsid w:val="00715B2A"/>
    <w:rsid w:val="00716C8F"/>
    <w:rsid w:val="00720301"/>
    <w:rsid w:val="007203A5"/>
    <w:rsid w:val="00720998"/>
    <w:rsid w:val="00720AEB"/>
    <w:rsid w:val="007217AC"/>
    <w:rsid w:val="00722D5F"/>
    <w:rsid w:val="007244A8"/>
    <w:rsid w:val="00724D2D"/>
    <w:rsid w:val="007256F9"/>
    <w:rsid w:val="00725788"/>
    <w:rsid w:val="007270C4"/>
    <w:rsid w:val="0072765A"/>
    <w:rsid w:val="00727A00"/>
    <w:rsid w:val="00727D2D"/>
    <w:rsid w:val="007302C5"/>
    <w:rsid w:val="007302F8"/>
    <w:rsid w:val="007308C6"/>
    <w:rsid w:val="00730B2D"/>
    <w:rsid w:val="007322F4"/>
    <w:rsid w:val="00732380"/>
    <w:rsid w:val="00732D3D"/>
    <w:rsid w:val="00732E22"/>
    <w:rsid w:val="007332C1"/>
    <w:rsid w:val="00734027"/>
    <w:rsid w:val="0073488F"/>
    <w:rsid w:val="0073549D"/>
    <w:rsid w:val="007357AB"/>
    <w:rsid w:val="007357C7"/>
    <w:rsid w:val="007363A6"/>
    <w:rsid w:val="00736654"/>
    <w:rsid w:val="00736D4B"/>
    <w:rsid w:val="007401B2"/>
    <w:rsid w:val="00740ABC"/>
    <w:rsid w:val="0074184D"/>
    <w:rsid w:val="007418CF"/>
    <w:rsid w:val="007438A9"/>
    <w:rsid w:val="00744A52"/>
    <w:rsid w:val="007450F1"/>
    <w:rsid w:val="00745158"/>
    <w:rsid w:val="00745225"/>
    <w:rsid w:val="00745BE7"/>
    <w:rsid w:val="00745CD4"/>
    <w:rsid w:val="00745FDB"/>
    <w:rsid w:val="00746107"/>
    <w:rsid w:val="00746805"/>
    <w:rsid w:val="007509A0"/>
    <w:rsid w:val="00750B0D"/>
    <w:rsid w:val="00751515"/>
    <w:rsid w:val="007521ED"/>
    <w:rsid w:val="00756E34"/>
    <w:rsid w:val="00757E60"/>
    <w:rsid w:val="00760502"/>
    <w:rsid w:val="007626B7"/>
    <w:rsid w:val="00763983"/>
    <w:rsid w:val="00763CA3"/>
    <w:rsid w:val="0076607C"/>
    <w:rsid w:val="007679EF"/>
    <w:rsid w:val="007701C6"/>
    <w:rsid w:val="00770674"/>
    <w:rsid w:val="00772612"/>
    <w:rsid w:val="007747EC"/>
    <w:rsid w:val="0077507F"/>
    <w:rsid w:val="00775181"/>
    <w:rsid w:val="0077719E"/>
    <w:rsid w:val="007816A0"/>
    <w:rsid w:val="0078176C"/>
    <w:rsid w:val="0078212B"/>
    <w:rsid w:val="00783019"/>
    <w:rsid w:val="0078454A"/>
    <w:rsid w:val="00784DF6"/>
    <w:rsid w:val="00785232"/>
    <w:rsid w:val="00785E9C"/>
    <w:rsid w:val="007908FF"/>
    <w:rsid w:val="00790CFD"/>
    <w:rsid w:val="00792950"/>
    <w:rsid w:val="00793471"/>
    <w:rsid w:val="0079358D"/>
    <w:rsid w:val="007938D6"/>
    <w:rsid w:val="007940F1"/>
    <w:rsid w:val="00794289"/>
    <w:rsid w:val="00794A1F"/>
    <w:rsid w:val="00795046"/>
    <w:rsid w:val="007A0B27"/>
    <w:rsid w:val="007A2740"/>
    <w:rsid w:val="007A2A28"/>
    <w:rsid w:val="007A2B53"/>
    <w:rsid w:val="007A5959"/>
    <w:rsid w:val="007A726A"/>
    <w:rsid w:val="007B10A4"/>
    <w:rsid w:val="007B151D"/>
    <w:rsid w:val="007B186C"/>
    <w:rsid w:val="007B23C5"/>
    <w:rsid w:val="007B4941"/>
    <w:rsid w:val="007B5408"/>
    <w:rsid w:val="007B5A7B"/>
    <w:rsid w:val="007B6B9F"/>
    <w:rsid w:val="007B6CC2"/>
    <w:rsid w:val="007B773A"/>
    <w:rsid w:val="007C027E"/>
    <w:rsid w:val="007C05B3"/>
    <w:rsid w:val="007C0C74"/>
    <w:rsid w:val="007C1696"/>
    <w:rsid w:val="007C1DB9"/>
    <w:rsid w:val="007C27DB"/>
    <w:rsid w:val="007C2A00"/>
    <w:rsid w:val="007C2CA6"/>
    <w:rsid w:val="007C2F5C"/>
    <w:rsid w:val="007C315C"/>
    <w:rsid w:val="007C3ED0"/>
    <w:rsid w:val="007C47C9"/>
    <w:rsid w:val="007C5971"/>
    <w:rsid w:val="007C5AF1"/>
    <w:rsid w:val="007C6228"/>
    <w:rsid w:val="007C75EB"/>
    <w:rsid w:val="007C7DF1"/>
    <w:rsid w:val="007D3622"/>
    <w:rsid w:val="007D44FD"/>
    <w:rsid w:val="007D4A54"/>
    <w:rsid w:val="007D5516"/>
    <w:rsid w:val="007D643B"/>
    <w:rsid w:val="007D6737"/>
    <w:rsid w:val="007E14B6"/>
    <w:rsid w:val="007E2361"/>
    <w:rsid w:val="007E4362"/>
    <w:rsid w:val="007E463C"/>
    <w:rsid w:val="007E492C"/>
    <w:rsid w:val="007E510D"/>
    <w:rsid w:val="007E56BE"/>
    <w:rsid w:val="007F058F"/>
    <w:rsid w:val="007F15DB"/>
    <w:rsid w:val="007F2FD9"/>
    <w:rsid w:val="007F3081"/>
    <w:rsid w:val="007F3A32"/>
    <w:rsid w:val="007F54B9"/>
    <w:rsid w:val="007F5706"/>
    <w:rsid w:val="007F6532"/>
    <w:rsid w:val="007F6F12"/>
    <w:rsid w:val="008003E4"/>
    <w:rsid w:val="00801F74"/>
    <w:rsid w:val="00803258"/>
    <w:rsid w:val="00805208"/>
    <w:rsid w:val="00805C64"/>
    <w:rsid w:val="00806A76"/>
    <w:rsid w:val="00807BC8"/>
    <w:rsid w:val="00811C9D"/>
    <w:rsid w:val="00812E54"/>
    <w:rsid w:val="0081376C"/>
    <w:rsid w:val="00814621"/>
    <w:rsid w:val="00814680"/>
    <w:rsid w:val="0081530E"/>
    <w:rsid w:val="008156B0"/>
    <w:rsid w:val="00815B87"/>
    <w:rsid w:val="00816707"/>
    <w:rsid w:val="00816C80"/>
    <w:rsid w:val="00817880"/>
    <w:rsid w:val="0082008F"/>
    <w:rsid w:val="00821631"/>
    <w:rsid w:val="00822013"/>
    <w:rsid w:val="008222E7"/>
    <w:rsid w:val="008246F4"/>
    <w:rsid w:val="00825239"/>
    <w:rsid w:val="00825401"/>
    <w:rsid w:val="00827A03"/>
    <w:rsid w:val="00830F00"/>
    <w:rsid w:val="00831540"/>
    <w:rsid w:val="00831649"/>
    <w:rsid w:val="00832218"/>
    <w:rsid w:val="008324F1"/>
    <w:rsid w:val="0083291E"/>
    <w:rsid w:val="0083368F"/>
    <w:rsid w:val="00833E2B"/>
    <w:rsid w:val="00833F1F"/>
    <w:rsid w:val="00834F20"/>
    <w:rsid w:val="0083501A"/>
    <w:rsid w:val="00835878"/>
    <w:rsid w:val="00835CBF"/>
    <w:rsid w:val="00841A08"/>
    <w:rsid w:val="00841B75"/>
    <w:rsid w:val="00841BCD"/>
    <w:rsid w:val="00844143"/>
    <w:rsid w:val="0084429E"/>
    <w:rsid w:val="008477F2"/>
    <w:rsid w:val="00851261"/>
    <w:rsid w:val="00851A8E"/>
    <w:rsid w:val="0085365B"/>
    <w:rsid w:val="0086302D"/>
    <w:rsid w:val="008649B6"/>
    <w:rsid w:val="008670F8"/>
    <w:rsid w:val="0086761C"/>
    <w:rsid w:val="00867C5E"/>
    <w:rsid w:val="00867D7F"/>
    <w:rsid w:val="00867F24"/>
    <w:rsid w:val="0087018E"/>
    <w:rsid w:val="00870DD6"/>
    <w:rsid w:val="00870EE3"/>
    <w:rsid w:val="008717AB"/>
    <w:rsid w:val="00872C33"/>
    <w:rsid w:val="00872F47"/>
    <w:rsid w:val="00873522"/>
    <w:rsid w:val="008736E2"/>
    <w:rsid w:val="00875248"/>
    <w:rsid w:val="0087527C"/>
    <w:rsid w:val="00876FC1"/>
    <w:rsid w:val="00877682"/>
    <w:rsid w:val="0088015E"/>
    <w:rsid w:val="008826C1"/>
    <w:rsid w:val="00883DFD"/>
    <w:rsid w:val="008840A0"/>
    <w:rsid w:val="00884A15"/>
    <w:rsid w:val="008855C4"/>
    <w:rsid w:val="008857A2"/>
    <w:rsid w:val="00886041"/>
    <w:rsid w:val="0088662A"/>
    <w:rsid w:val="0089144A"/>
    <w:rsid w:val="008927EA"/>
    <w:rsid w:val="00893131"/>
    <w:rsid w:val="00894267"/>
    <w:rsid w:val="00895D72"/>
    <w:rsid w:val="00896E51"/>
    <w:rsid w:val="00897089"/>
    <w:rsid w:val="00897A74"/>
    <w:rsid w:val="00897B0E"/>
    <w:rsid w:val="008A1BF7"/>
    <w:rsid w:val="008A21CC"/>
    <w:rsid w:val="008A21EC"/>
    <w:rsid w:val="008A26E2"/>
    <w:rsid w:val="008A2E61"/>
    <w:rsid w:val="008A316F"/>
    <w:rsid w:val="008A4B7E"/>
    <w:rsid w:val="008A5B0E"/>
    <w:rsid w:val="008A6F3E"/>
    <w:rsid w:val="008B0961"/>
    <w:rsid w:val="008B2255"/>
    <w:rsid w:val="008B5D33"/>
    <w:rsid w:val="008B5E98"/>
    <w:rsid w:val="008B6092"/>
    <w:rsid w:val="008B6439"/>
    <w:rsid w:val="008B74E9"/>
    <w:rsid w:val="008C0904"/>
    <w:rsid w:val="008C211E"/>
    <w:rsid w:val="008C2604"/>
    <w:rsid w:val="008C2E1F"/>
    <w:rsid w:val="008C5CFB"/>
    <w:rsid w:val="008C7296"/>
    <w:rsid w:val="008C7544"/>
    <w:rsid w:val="008D2CAF"/>
    <w:rsid w:val="008D3F1D"/>
    <w:rsid w:val="008D4DCC"/>
    <w:rsid w:val="008D5451"/>
    <w:rsid w:val="008D54DA"/>
    <w:rsid w:val="008D59DF"/>
    <w:rsid w:val="008D7126"/>
    <w:rsid w:val="008E16A4"/>
    <w:rsid w:val="008E1A90"/>
    <w:rsid w:val="008E4345"/>
    <w:rsid w:val="008E472F"/>
    <w:rsid w:val="008E65A5"/>
    <w:rsid w:val="008E67AB"/>
    <w:rsid w:val="008F0823"/>
    <w:rsid w:val="008F083D"/>
    <w:rsid w:val="008F0F1A"/>
    <w:rsid w:val="008F17D5"/>
    <w:rsid w:val="008F20B7"/>
    <w:rsid w:val="008F2135"/>
    <w:rsid w:val="008F24F1"/>
    <w:rsid w:val="008F2DA6"/>
    <w:rsid w:val="008F2E77"/>
    <w:rsid w:val="008F3801"/>
    <w:rsid w:val="008F48A5"/>
    <w:rsid w:val="008F545D"/>
    <w:rsid w:val="008F63E4"/>
    <w:rsid w:val="008F64D7"/>
    <w:rsid w:val="008F6E06"/>
    <w:rsid w:val="008F747A"/>
    <w:rsid w:val="008F7C4B"/>
    <w:rsid w:val="008F7DC2"/>
    <w:rsid w:val="00900724"/>
    <w:rsid w:val="0090091A"/>
    <w:rsid w:val="0090135B"/>
    <w:rsid w:val="009016BB"/>
    <w:rsid w:val="009029E8"/>
    <w:rsid w:val="00902A23"/>
    <w:rsid w:val="0090353A"/>
    <w:rsid w:val="00903A29"/>
    <w:rsid w:val="00904157"/>
    <w:rsid w:val="009042BD"/>
    <w:rsid w:val="0090486C"/>
    <w:rsid w:val="00904DB0"/>
    <w:rsid w:val="00906550"/>
    <w:rsid w:val="009099A6"/>
    <w:rsid w:val="00910EDA"/>
    <w:rsid w:val="009129CF"/>
    <w:rsid w:val="00913536"/>
    <w:rsid w:val="00913758"/>
    <w:rsid w:val="00914A86"/>
    <w:rsid w:val="00916139"/>
    <w:rsid w:val="009162E7"/>
    <w:rsid w:val="00917094"/>
    <w:rsid w:val="00917955"/>
    <w:rsid w:val="009207F1"/>
    <w:rsid w:val="0092146F"/>
    <w:rsid w:val="00921EC9"/>
    <w:rsid w:val="00921F1D"/>
    <w:rsid w:val="0092371E"/>
    <w:rsid w:val="00923AA0"/>
    <w:rsid w:val="00924F16"/>
    <w:rsid w:val="00925378"/>
    <w:rsid w:val="00930FF3"/>
    <w:rsid w:val="009315A8"/>
    <w:rsid w:val="00931A05"/>
    <w:rsid w:val="0093411E"/>
    <w:rsid w:val="00934649"/>
    <w:rsid w:val="00935F34"/>
    <w:rsid w:val="00936159"/>
    <w:rsid w:val="00936B05"/>
    <w:rsid w:val="00937116"/>
    <w:rsid w:val="009371F6"/>
    <w:rsid w:val="0093755F"/>
    <w:rsid w:val="009375BF"/>
    <w:rsid w:val="00937749"/>
    <w:rsid w:val="0094071B"/>
    <w:rsid w:val="0094250C"/>
    <w:rsid w:val="00942859"/>
    <w:rsid w:val="00942B27"/>
    <w:rsid w:val="00942CA7"/>
    <w:rsid w:val="009433F0"/>
    <w:rsid w:val="00943951"/>
    <w:rsid w:val="00944543"/>
    <w:rsid w:val="009452B6"/>
    <w:rsid w:val="0094593C"/>
    <w:rsid w:val="00952241"/>
    <w:rsid w:val="0095318D"/>
    <w:rsid w:val="009533E3"/>
    <w:rsid w:val="009535DD"/>
    <w:rsid w:val="009538F1"/>
    <w:rsid w:val="00953BD6"/>
    <w:rsid w:val="00954E9B"/>
    <w:rsid w:val="00955237"/>
    <w:rsid w:val="00955328"/>
    <w:rsid w:val="009555F6"/>
    <w:rsid w:val="00956E5B"/>
    <w:rsid w:val="00956F8A"/>
    <w:rsid w:val="00957275"/>
    <w:rsid w:val="009572D0"/>
    <w:rsid w:val="00957F2C"/>
    <w:rsid w:val="009603F0"/>
    <w:rsid w:val="00961BBC"/>
    <w:rsid w:val="009621DD"/>
    <w:rsid w:val="0096364E"/>
    <w:rsid w:val="00963966"/>
    <w:rsid w:val="00964FEE"/>
    <w:rsid w:val="00965AB5"/>
    <w:rsid w:val="00965D10"/>
    <w:rsid w:val="00966A0F"/>
    <w:rsid w:val="00966CAA"/>
    <w:rsid w:val="009672B1"/>
    <w:rsid w:val="009675FC"/>
    <w:rsid w:val="00967B83"/>
    <w:rsid w:val="00967D4E"/>
    <w:rsid w:val="00967E62"/>
    <w:rsid w:val="00971271"/>
    <w:rsid w:val="00971A21"/>
    <w:rsid w:val="00971D66"/>
    <w:rsid w:val="00972588"/>
    <w:rsid w:val="00973795"/>
    <w:rsid w:val="00976305"/>
    <w:rsid w:val="00976A12"/>
    <w:rsid w:val="00976CB0"/>
    <w:rsid w:val="00976EC5"/>
    <w:rsid w:val="00977E1D"/>
    <w:rsid w:val="00981A44"/>
    <w:rsid w:val="00983E35"/>
    <w:rsid w:val="0098543B"/>
    <w:rsid w:val="009859DF"/>
    <w:rsid w:val="0098633E"/>
    <w:rsid w:val="00986C14"/>
    <w:rsid w:val="009878CA"/>
    <w:rsid w:val="00987CEF"/>
    <w:rsid w:val="00987FB2"/>
    <w:rsid w:val="00990143"/>
    <w:rsid w:val="00990C32"/>
    <w:rsid w:val="00991389"/>
    <w:rsid w:val="00991C37"/>
    <w:rsid w:val="00993D7E"/>
    <w:rsid w:val="00993DF9"/>
    <w:rsid w:val="009942AF"/>
    <w:rsid w:val="00994A92"/>
    <w:rsid w:val="00994CEF"/>
    <w:rsid w:val="00996FAA"/>
    <w:rsid w:val="0099721E"/>
    <w:rsid w:val="00997E2A"/>
    <w:rsid w:val="009A0C65"/>
    <w:rsid w:val="009A0EC1"/>
    <w:rsid w:val="009A2406"/>
    <w:rsid w:val="009A263F"/>
    <w:rsid w:val="009A3386"/>
    <w:rsid w:val="009A3E65"/>
    <w:rsid w:val="009A4696"/>
    <w:rsid w:val="009A4C81"/>
    <w:rsid w:val="009A5381"/>
    <w:rsid w:val="009A5D93"/>
    <w:rsid w:val="009A6349"/>
    <w:rsid w:val="009A6ADC"/>
    <w:rsid w:val="009A6D40"/>
    <w:rsid w:val="009A78C8"/>
    <w:rsid w:val="009B0573"/>
    <w:rsid w:val="009B23BD"/>
    <w:rsid w:val="009B2428"/>
    <w:rsid w:val="009B3037"/>
    <w:rsid w:val="009B324E"/>
    <w:rsid w:val="009B427C"/>
    <w:rsid w:val="009B60D0"/>
    <w:rsid w:val="009B6341"/>
    <w:rsid w:val="009B6CB0"/>
    <w:rsid w:val="009B77F0"/>
    <w:rsid w:val="009B7B4B"/>
    <w:rsid w:val="009B7C21"/>
    <w:rsid w:val="009B7FA6"/>
    <w:rsid w:val="009C0BDC"/>
    <w:rsid w:val="009C1DCE"/>
    <w:rsid w:val="009C312F"/>
    <w:rsid w:val="009C367B"/>
    <w:rsid w:val="009C3795"/>
    <w:rsid w:val="009C4720"/>
    <w:rsid w:val="009C5E11"/>
    <w:rsid w:val="009C6244"/>
    <w:rsid w:val="009C656A"/>
    <w:rsid w:val="009C68D9"/>
    <w:rsid w:val="009C68F5"/>
    <w:rsid w:val="009D1266"/>
    <w:rsid w:val="009D15CF"/>
    <w:rsid w:val="009D15D5"/>
    <w:rsid w:val="009D176E"/>
    <w:rsid w:val="009D1A90"/>
    <w:rsid w:val="009D25C8"/>
    <w:rsid w:val="009D302C"/>
    <w:rsid w:val="009D3F0C"/>
    <w:rsid w:val="009D57CA"/>
    <w:rsid w:val="009D60CE"/>
    <w:rsid w:val="009D6482"/>
    <w:rsid w:val="009D652A"/>
    <w:rsid w:val="009D6B65"/>
    <w:rsid w:val="009D7E4C"/>
    <w:rsid w:val="009E0BCB"/>
    <w:rsid w:val="009E1707"/>
    <w:rsid w:val="009E19EA"/>
    <w:rsid w:val="009E286C"/>
    <w:rsid w:val="009E2D44"/>
    <w:rsid w:val="009E360E"/>
    <w:rsid w:val="009E4AEE"/>
    <w:rsid w:val="009E59B2"/>
    <w:rsid w:val="009E5AC9"/>
    <w:rsid w:val="009E623A"/>
    <w:rsid w:val="009E62DC"/>
    <w:rsid w:val="009E6E1C"/>
    <w:rsid w:val="009E6E9D"/>
    <w:rsid w:val="009E732B"/>
    <w:rsid w:val="009E739E"/>
    <w:rsid w:val="009F0808"/>
    <w:rsid w:val="009F1E74"/>
    <w:rsid w:val="009F274C"/>
    <w:rsid w:val="009F414F"/>
    <w:rsid w:val="009F5AFA"/>
    <w:rsid w:val="009F7075"/>
    <w:rsid w:val="009F7197"/>
    <w:rsid w:val="00A0049A"/>
    <w:rsid w:val="00A0056D"/>
    <w:rsid w:val="00A00D45"/>
    <w:rsid w:val="00A010E9"/>
    <w:rsid w:val="00A02098"/>
    <w:rsid w:val="00A03366"/>
    <w:rsid w:val="00A0392E"/>
    <w:rsid w:val="00A04935"/>
    <w:rsid w:val="00A04992"/>
    <w:rsid w:val="00A0543A"/>
    <w:rsid w:val="00A06104"/>
    <w:rsid w:val="00A07BBD"/>
    <w:rsid w:val="00A10449"/>
    <w:rsid w:val="00A107CA"/>
    <w:rsid w:val="00A10873"/>
    <w:rsid w:val="00A10A3F"/>
    <w:rsid w:val="00A10BBD"/>
    <w:rsid w:val="00A11B40"/>
    <w:rsid w:val="00A13BE6"/>
    <w:rsid w:val="00A147AA"/>
    <w:rsid w:val="00A14B19"/>
    <w:rsid w:val="00A14C26"/>
    <w:rsid w:val="00A15C9D"/>
    <w:rsid w:val="00A1602D"/>
    <w:rsid w:val="00A1604F"/>
    <w:rsid w:val="00A16EB3"/>
    <w:rsid w:val="00A20B08"/>
    <w:rsid w:val="00A21D71"/>
    <w:rsid w:val="00A22561"/>
    <w:rsid w:val="00A22B78"/>
    <w:rsid w:val="00A22FD4"/>
    <w:rsid w:val="00A23098"/>
    <w:rsid w:val="00A23290"/>
    <w:rsid w:val="00A23376"/>
    <w:rsid w:val="00A23854"/>
    <w:rsid w:val="00A25AE5"/>
    <w:rsid w:val="00A25EAB"/>
    <w:rsid w:val="00A26104"/>
    <w:rsid w:val="00A26B9E"/>
    <w:rsid w:val="00A27DC1"/>
    <w:rsid w:val="00A31574"/>
    <w:rsid w:val="00A32D30"/>
    <w:rsid w:val="00A336B6"/>
    <w:rsid w:val="00A3370D"/>
    <w:rsid w:val="00A352A7"/>
    <w:rsid w:val="00A3536B"/>
    <w:rsid w:val="00A3618B"/>
    <w:rsid w:val="00A37002"/>
    <w:rsid w:val="00A37181"/>
    <w:rsid w:val="00A40003"/>
    <w:rsid w:val="00A427D4"/>
    <w:rsid w:val="00A4355E"/>
    <w:rsid w:val="00A43AE6"/>
    <w:rsid w:val="00A43E8E"/>
    <w:rsid w:val="00A43F98"/>
    <w:rsid w:val="00A44F14"/>
    <w:rsid w:val="00A4650D"/>
    <w:rsid w:val="00A476FA"/>
    <w:rsid w:val="00A47BC5"/>
    <w:rsid w:val="00A47D14"/>
    <w:rsid w:val="00A506F0"/>
    <w:rsid w:val="00A526E2"/>
    <w:rsid w:val="00A543AA"/>
    <w:rsid w:val="00A54A13"/>
    <w:rsid w:val="00A54FD3"/>
    <w:rsid w:val="00A555D6"/>
    <w:rsid w:val="00A55FA8"/>
    <w:rsid w:val="00A56275"/>
    <w:rsid w:val="00A573E9"/>
    <w:rsid w:val="00A61082"/>
    <w:rsid w:val="00A613D1"/>
    <w:rsid w:val="00A61483"/>
    <w:rsid w:val="00A62677"/>
    <w:rsid w:val="00A62748"/>
    <w:rsid w:val="00A63FA3"/>
    <w:rsid w:val="00A64C12"/>
    <w:rsid w:val="00A64EDF"/>
    <w:rsid w:val="00A6515F"/>
    <w:rsid w:val="00A66228"/>
    <w:rsid w:val="00A66CD2"/>
    <w:rsid w:val="00A671A5"/>
    <w:rsid w:val="00A674A7"/>
    <w:rsid w:val="00A70980"/>
    <w:rsid w:val="00A71068"/>
    <w:rsid w:val="00A71D40"/>
    <w:rsid w:val="00A7207E"/>
    <w:rsid w:val="00A72F60"/>
    <w:rsid w:val="00A74F08"/>
    <w:rsid w:val="00A7571C"/>
    <w:rsid w:val="00A76137"/>
    <w:rsid w:val="00A7630A"/>
    <w:rsid w:val="00A777EE"/>
    <w:rsid w:val="00A80C38"/>
    <w:rsid w:val="00A80E55"/>
    <w:rsid w:val="00A81776"/>
    <w:rsid w:val="00A81C08"/>
    <w:rsid w:val="00A81E77"/>
    <w:rsid w:val="00A82452"/>
    <w:rsid w:val="00A842A7"/>
    <w:rsid w:val="00A84B42"/>
    <w:rsid w:val="00A87208"/>
    <w:rsid w:val="00A9101A"/>
    <w:rsid w:val="00A91E49"/>
    <w:rsid w:val="00A92BCD"/>
    <w:rsid w:val="00A9306A"/>
    <w:rsid w:val="00A94B38"/>
    <w:rsid w:val="00A94B4D"/>
    <w:rsid w:val="00A94C34"/>
    <w:rsid w:val="00A95426"/>
    <w:rsid w:val="00A9625C"/>
    <w:rsid w:val="00A96260"/>
    <w:rsid w:val="00A97552"/>
    <w:rsid w:val="00AA06F5"/>
    <w:rsid w:val="00AA070C"/>
    <w:rsid w:val="00AA0ACE"/>
    <w:rsid w:val="00AA1B0E"/>
    <w:rsid w:val="00AA34AA"/>
    <w:rsid w:val="00AA47B6"/>
    <w:rsid w:val="00AA53ED"/>
    <w:rsid w:val="00AA56BB"/>
    <w:rsid w:val="00AA5723"/>
    <w:rsid w:val="00AA5A07"/>
    <w:rsid w:val="00AA5C83"/>
    <w:rsid w:val="00AA6338"/>
    <w:rsid w:val="00AA6A78"/>
    <w:rsid w:val="00AA7F4C"/>
    <w:rsid w:val="00AB1370"/>
    <w:rsid w:val="00AB25BE"/>
    <w:rsid w:val="00AB2EDB"/>
    <w:rsid w:val="00AB3D63"/>
    <w:rsid w:val="00AB400A"/>
    <w:rsid w:val="00AB5812"/>
    <w:rsid w:val="00AB5DAD"/>
    <w:rsid w:val="00AB694C"/>
    <w:rsid w:val="00AB76F5"/>
    <w:rsid w:val="00AC0927"/>
    <w:rsid w:val="00AC0D5E"/>
    <w:rsid w:val="00AC163B"/>
    <w:rsid w:val="00AC1CC3"/>
    <w:rsid w:val="00AC4ADA"/>
    <w:rsid w:val="00AC4ED8"/>
    <w:rsid w:val="00AC5965"/>
    <w:rsid w:val="00AC5BC0"/>
    <w:rsid w:val="00AC5CA7"/>
    <w:rsid w:val="00AC6058"/>
    <w:rsid w:val="00AD05C0"/>
    <w:rsid w:val="00AD2162"/>
    <w:rsid w:val="00AD32D9"/>
    <w:rsid w:val="00AD567F"/>
    <w:rsid w:val="00AD62E8"/>
    <w:rsid w:val="00AE2BA5"/>
    <w:rsid w:val="00AE31AF"/>
    <w:rsid w:val="00AE4BE3"/>
    <w:rsid w:val="00AE4EA8"/>
    <w:rsid w:val="00AE56B1"/>
    <w:rsid w:val="00AE6D09"/>
    <w:rsid w:val="00AE7720"/>
    <w:rsid w:val="00AE7874"/>
    <w:rsid w:val="00AF018D"/>
    <w:rsid w:val="00AF2598"/>
    <w:rsid w:val="00AF454B"/>
    <w:rsid w:val="00AF4CA4"/>
    <w:rsid w:val="00AF6607"/>
    <w:rsid w:val="00AF7213"/>
    <w:rsid w:val="00AF7A7C"/>
    <w:rsid w:val="00B00371"/>
    <w:rsid w:val="00B00B30"/>
    <w:rsid w:val="00B01A99"/>
    <w:rsid w:val="00B024C4"/>
    <w:rsid w:val="00B03212"/>
    <w:rsid w:val="00B03352"/>
    <w:rsid w:val="00B03833"/>
    <w:rsid w:val="00B03E84"/>
    <w:rsid w:val="00B04010"/>
    <w:rsid w:val="00B042F9"/>
    <w:rsid w:val="00B0569A"/>
    <w:rsid w:val="00B05F64"/>
    <w:rsid w:val="00B073E7"/>
    <w:rsid w:val="00B07CB3"/>
    <w:rsid w:val="00B1089D"/>
    <w:rsid w:val="00B110C5"/>
    <w:rsid w:val="00B12430"/>
    <w:rsid w:val="00B13D61"/>
    <w:rsid w:val="00B15B38"/>
    <w:rsid w:val="00B160DA"/>
    <w:rsid w:val="00B16685"/>
    <w:rsid w:val="00B1746D"/>
    <w:rsid w:val="00B17D1F"/>
    <w:rsid w:val="00B17D64"/>
    <w:rsid w:val="00B219CE"/>
    <w:rsid w:val="00B21E47"/>
    <w:rsid w:val="00B22E4A"/>
    <w:rsid w:val="00B22FC4"/>
    <w:rsid w:val="00B26EAC"/>
    <w:rsid w:val="00B271E5"/>
    <w:rsid w:val="00B27293"/>
    <w:rsid w:val="00B339E3"/>
    <w:rsid w:val="00B340FB"/>
    <w:rsid w:val="00B351A9"/>
    <w:rsid w:val="00B3537D"/>
    <w:rsid w:val="00B360A7"/>
    <w:rsid w:val="00B36436"/>
    <w:rsid w:val="00B408B6"/>
    <w:rsid w:val="00B40CF0"/>
    <w:rsid w:val="00B41660"/>
    <w:rsid w:val="00B4178C"/>
    <w:rsid w:val="00B417E6"/>
    <w:rsid w:val="00B4349B"/>
    <w:rsid w:val="00B450F2"/>
    <w:rsid w:val="00B47FEC"/>
    <w:rsid w:val="00B500C2"/>
    <w:rsid w:val="00B510A1"/>
    <w:rsid w:val="00B5203F"/>
    <w:rsid w:val="00B528CA"/>
    <w:rsid w:val="00B5368B"/>
    <w:rsid w:val="00B538C9"/>
    <w:rsid w:val="00B542DA"/>
    <w:rsid w:val="00B557DC"/>
    <w:rsid w:val="00B56BB8"/>
    <w:rsid w:val="00B56E0C"/>
    <w:rsid w:val="00B61732"/>
    <w:rsid w:val="00B62166"/>
    <w:rsid w:val="00B623F8"/>
    <w:rsid w:val="00B62D90"/>
    <w:rsid w:val="00B63132"/>
    <w:rsid w:val="00B631FC"/>
    <w:rsid w:val="00B6338A"/>
    <w:rsid w:val="00B6479E"/>
    <w:rsid w:val="00B64879"/>
    <w:rsid w:val="00B64AE1"/>
    <w:rsid w:val="00B67DD1"/>
    <w:rsid w:val="00B70115"/>
    <w:rsid w:val="00B702F9"/>
    <w:rsid w:val="00B70440"/>
    <w:rsid w:val="00B70C9B"/>
    <w:rsid w:val="00B70CEF"/>
    <w:rsid w:val="00B70DA8"/>
    <w:rsid w:val="00B71D67"/>
    <w:rsid w:val="00B7210F"/>
    <w:rsid w:val="00B7307F"/>
    <w:rsid w:val="00B73862"/>
    <w:rsid w:val="00B73F43"/>
    <w:rsid w:val="00B747B0"/>
    <w:rsid w:val="00B74E4B"/>
    <w:rsid w:val="00B74EAA"/>
    <w:rsid w:val="00B75703"/>
    <w:rsid w:val="00B8125D"/>
    <w:rsid w:val="00B818D8"/>
    <w:rsid w:val="00B8239C"/>
    <w:rsid w:val="00B831A5"/>
    <w:rsid w:val="00B8598A"/>
    <w:rsid w:val="00B86E12"/>
    <w:rsid w:val="00B87BBC"/>
    <w:rsid w:val="00B87C1C"/>
    <w:rsid w:val="00B903EE"/>
    <w:rsid w:val="00B9096A"/>
    <w:rsid w:val="00B916E0"/>
    <w:rsid w:val="00B91ADD"/>
    <w:rsid w:val="00B929B5"/>
    <w:rsid w:val="00B94A6B"/>
    <w:rsid w:val="00B94BC7"/>
    <w:rsid w:val="00B950F2"/>
    <w:rsid w:val="00B95338"/>
    <w:rsid w:val="00BA2DD2"/>
    <w:rsid w:val="00BA42B7"/>
    <w:rsid w:val="00BA486C"/>
    <w:rsid w:val="00BA4A92"/>
    <w:rsid w:val="00BA5175"/>
    <w:rsid w:val="00BA5D6B"/>
    <w:rsid w:val="00BA6B66"/>
    <w:rsid w:val="00BA6E48"/>
    <w:rsid w:val="00BA75D2"/>
    <w:rsid w:val="00BB045E"/>
    <w:rsid w:val="00BB052B"/>
    <w:rsid w:val="00BB0CE6"/>
    <w:rsid w:val="00BB17A1"/>
    <w:rsid w:val="00BB34C1"/>
    <w:rsid w:val="00BB4689"/>
    <w:rsid w:val="00BB5949"/>
    <w:rsid w:val="00BB6C3D"/>
    <w:rsid w:val="00BB736E"/>
    <w:rsid w:val="00BB78C2"/>
    <w:rsid w:val="00BB7CFE"/>
    <w:rsid w:val="00BC23D6"/>
    <w:rsid w:val="00BC37C5"/>
    <w:rsid w:val="00BC3AB1"/>
    <w:rsid w:val="00BC4A9D"/>
    <w:rsid w:val="00BC566E"/>
    <w:rsid w:val="00BC5DD5"/>
    <w:rsid w:val="00BC6323"/>
    <w:rsid w:val="00BC7E0B"/>
    <w:rsid w:val="00BD1311"/>
    <w:rsid w:val="00BD1D77"/>
    <w:rsid w:val="00BD1E9C"/>
    <w:rsid w:val="00BD2319"/>
    <w:rsid w:val="00BD2824"/>
    <w:rsid w:val="00BD2A9F"/>
    <w:rsid w:val="00BD2DE5"/>
    <w:rsid w:val="00BD4547"/>
    <w:rsid w:val="00BD4EFE"/>
    <w:rsid w:val="00BD6C01"/>
    <w:rsid w:val="00BD7E1E"/>
    <w:rsid w:val="00BE071A"/>
    <w:rsid w:val="00BE0AF6"/>
    <w:rsid w:val="00BE1271"/>
    <w:rsid w:val="00BE1455"/>
    <w:rsid w:val="00BE1AF4"/>
    <w:rsid w:val="00BE1E07"/>
    <w:rsid w:val="00BE1F03"/>
    <w:rsid w:val="00BE2926"/>
    <w:rsid w:val="00BE5237"/>
    <w:rsid w:val="00BE58A7"/>
    <w:rsid w:val="00BE6C3D"/>
    <w:rsid w:val="00BE70BA"/>
    <w:rsid w:val="00BE765C"/>
    <w:rsid w:val="00BE7D02"/>
    <w:rsid w:val="00BF0BE8"/>
    <w:rsid w:val="00BF2218"/>
    <w:rsid w:val="00BF2D29"/>
    <w:rsid w:val="00BF47B4"/>
    <w:rsid w:val="00BF4D6A"/>
    <w:rsid w:val="00BF6E24"/>
    <w:rsid w:val="00BF711C"/>
    <w:rsid w:val="00C00B28"/>
    <w:rsid w:val="00C00E86"/>
    <w:rsid w:val="00C02062"/>
    <w:rsid w:val="00C02BB5"/>
    <w:rsid w:val="00C0426B"/>
    <w:rsid w:val="00C045DF"/>
    <w:rsid w:val="00C06258"/>
    <w:rsid w:val="00C06AF6"/>
    <w:rsid w:val="00C100E7"/>
    <w:rsid w:val="00C103DF"/>
    <w:rsid w:val="00C107B2"/>
    <w:rsid w:val="00C1170B"/>
    <w:rsid w:val="00C11F58"/>
    <w:rsid w:val="00C13F6D"/>
    <w:rsid w:val="00C140CF"/>
    <w:rsid w:val="00C1529F"/>
    <w:rsid w:val="00C1540B"/>
    <w:rsid w:val="00C163B4"/>
    <w:rsid w:val="00C1774B"/>
    <w:rsid w:val="00C17F02"/>
    <w:rsid w:val="00C2087C"/>
    <w:rsid w:val="00C21DE3"/>
    <w:rsid w:val="00C2279C"/>
    <w:rsid w:val="00C22E5A"/>
    <w:rsid w:val="00C251E9"/>
    <w:rsid w:val="00C26348"/>
    <w:rsid w:val="00C26D43"/>
    <w:rsid w:val="00C277C5"/>
    <w:rsid w:val="00C30EA1"/>
    <w:rsid w:val="00C32767"/>
    <w:rsid w:val="00C34FE3"/>
    <w:rsid w:val="00C36463"/>
    <w:rsid w:val="00C369AF"/>
    <w:rsid w:val="00C36AA3"/>
    <w:rsid w:val="00C37F00"/>
    <w:rsid w:val="00C401C4"/>
    <w:rsid w:val="00C41239"/>
    <w:rsid w:val="00C425CD"/>
    <w:rsid w:val="00C42E95"/>
    <w:rsid w:val="00C453B7"/>
    <w:rsid w:val="00C464DE"/>
    <w:rsid w:val="00C46548"/>
    <w:rsid w:val="00C467F9"/>
    <w:rsid w:val="00C470FF"/>
    <w:rsid w:val="00C472C6"/>
    <w:rsid w:val="00C475BC"/>
    <w:rsid w:val="00C50684"/>
    <w:rsid w:val="00C52448"/>
    <w:rsid w:val="00C52F6C"/>
    <w:rsid w:val="00C52FAD"/>
    <w:rsid w:val="00C549EC"/>
    <w:rsid w:val="00C55DAE"/>
    <w:rsid w:val="00C56EA4"/>
    <w:rsid w:val="00C574D5"/>
    <w:rsid w:val="00C61678"/>
    <w:rsid w:val="00C620A5"/>
    <w:rsid w:val="00C626B9"/>
    <w:rsid w:val="00C64261"/>
    <w:rsid w:val="00C6441B"/>
    <w:rsid w:val="00C64CA1"/>
    <w:rsid w:val="00C653BF"/>
    <w:rsid w:val="00C6614B"/>
    <w:rsid w:val="00C66732"/>
    <w:rsid w:val="00C66842"/>
    <w:rsid w:val="00C6718F"/>
    <w:rsid w:val="00C67616"/>
    <w:rsid w:val="00C67B61"/>
    <w:rsid w:val="00C70D85"/>
    <w:rsid w:val="00C70DFE"/>
    <w:rsid w:val="00C713DF"/>
    <w:rsid w:val="00C73F32"/>
    <w:rsid w:val="00C74587"/>
    <w:rsid w:val="00C758B0"/>
    <w:rsid w:val="00C759CB"/>
    <w:rsid w:val="00C7615B"/>
    <w:rsid w:val="00C80139"/>
    <w:rsid w:val="00C802DB"/>
    <w:rsid w:val="00C81116"/>
    <w:rsid w:val="00C81F96"/>
    <w:rsid w:val="00C82481"/>
    <w:rsid w:val="00C83B3F"/>
    <w:rsid w:val="00C83C56"/>
    <w:rsid w:val="00C844ED"/>
    <w:rsid w:val="00C8477B"/>
    <w:rsid w:val="00C850EC"/>
    <w:rsid w:val="00C87293"/>
    <w:rsid w:val="00C87462"/>
    <w:rsid w:val="00C874A0"/>
    <w:rsid w:val="00C87CB5"/>
    <w:rsid w:val="00C9090F"/>
    <w:rsid w:val="00C90D78"/>
    <w:rsid w:val="00C91284"/>
    <w:rsid w:val="00C92849"/>
    <w:rsid w:val="00C937C2"/>
    <w:rsid w:val="00C94372"/>
    <w:rsid w:val="00C95492"/>
    <w:rsid w:val="00C95CBD"/>
    <w:rsid w:val="00C95E0D"/>
    <w:rsid w:val="00C95E25"/>
    <w:rsid w:val="00CA180C"/>
    <w:rsid w:val="00CA1A1B"/>
    <w:rsid w:val="00CA2558"/>
    <w:rsid w:val="00CA3162"/>
    <w:rsid w:val="00CA48EE"/>
    <w:rsid w:val="00CA4AF7"/>
    <w:rsid w:val="00CA56C7"/>
    <w:rsid w:val="00CA66F8"/>
    <w:rsid w:val="00CA6FB9"/>
    <w:rsid w:val="00CA742A"/>
    <w:rsid w:val="00CB0161"/>
    <w:rsid w:val="00CB05D1"/>
    <w:rsid w:val="00CB0636"/>
    <w:rsid w:val="00CB18F3"/>
    <w:rsid w:val="00CB1962"/>
    <w:rsid w:val="00CB1A0E"/>
    <w:rsid w:val="00CB22B2"/>
    <w:rsid w:val="00CB2E58"/>
    <w:rsid w:val="00CB360A"/>
    <w:rsid w:val="00CB3830"/>
    <w:rsid w:val="00CB42D5"/>
    <w:rsid w:val="00CB4343"/>
    <w:rsid w:val="00CB5729"/>
    <w:rsid w:val="00CB70FC"/>
    <w:rsid w:val="00CB7415"/>
    <w:rsid w:val="00CC0929"/>
    <w:rsid w:val="00CC09FF"/>
    <w:rsid w:val="00CC0CE9"/>
    <w:rsid w:val="00CC1358"/>
    <w:rsid w:val="00CC1F1A"/>
    <w:rsid w:val="00CC3BA8"/>
    <w:rsid w:val="00CC3EE2"/>
    <w:rsid w:val="00CC4699"/>
    <w:rsid w:val="00CC5E59"/>
    <w:rsid w:val="00CC7558"/>
    <w:rsid w:val="00CC789F"/>
    <w:rsid w:val="00CC7CD5"/>
    <w:rsid w:val="00CC7EFC"/>
    <w:rsid w:val="00CD2779"/>
    <w:rsid w:val="00CD28C3"/>
    <w:rsid w:val="00CD2AEC"/>
    <w:rsid w:val="00CD462B"/>
    <w:rsid w:val="00CD490C"/>
    <w:rsid w:val="00CD584E"/>
    <w:rsid w:val="00CD6B2E"/>
    <w:rsid w:val="00CD6F0D"/>
    <w:rsid w:val="00CD7492"/>
    <w:rsid w:val="00CD7BA3"/>
    <w:rsid w:val="00CE02F9"/>
    <w:rsid w:val="00CE1AAD"/>
    <w:rsid w:val="00CE2AF2"/>
    <w:rsid w:val="00CE3A6B"/>
    <w:rsid w:val="00CE3CF5"/>
    <w:rsid w:val="00CE5831"/>
    <w:rsid w:val="00CE6FAB"/>
    <w:rsid w:val="00CF0DBE"/>
    <w:rsid w:val="00CF14AC"/>
    <w:rsid w:val="00CF15A4"/>
    <w:rsid w:val="00CF205E"/>
    <w:rsid w:val="00CF32C5"/>
    <w:rsid w:val="00CF420D"/>
    <w:rsid w:val="00CF51B3"/>
    <w:rsid w:val="00CF533E"/>
    <w:rsid w:val="00CF5614"/>
    <w:rsid w:val="00CF628D"/>
    <w:rsid w:val="00CF65F1"/>
    <w:rsid w:val="00CF6A1C"/>
    <w:rsid w:val="00CF6C46"/>
    <w:rsid w:val="00CF7499"/>
    <w:rsid w:val="00CF7532"/>
    <w:rsid w:val="00D00211"/>
    <w:rsid w:val="00D00B59"/>
    <w:rsid w:val="00D01194"/>
    <w:rsid w:val="00D011A0"/>
    <w:rsid w:val="00D01AE1"/>
    <w:rsid w:val="00D02D98"/>
    <w:rsid w:val="00D03065"/>
    <w:rsid w:val="00D03473"/>
    <w:rsid w:val="00D06309"/>
    <w:rsid w:val="00D06CF5"/>
    <w:rsid w:val="00D0777C"/>
    <w:rsid w:val="00D079F2"/>
    <w:rsid w:val="00D100B4"/>
    <w:rsid w:val="00D10CB6"/>
    <w:rsid w:val="00D11E76"/>
    <w:rsid w:val="00D12E2F"/>
    <w:rsid w:val="00D1384F"/>
    <w:rsid w:val="00D15DEF"/>
    <w:rsid w:val="00D15EE6"/>
    <w:rsid w:val="00D1656F"/>
    <w:rsid w:val="00D16DE1"/>
    <w:rsid w:val="00D20536"/>
    <w:rsid w:val="00D2220A"/>
    <w:rsid w:val="00D2490B"/>
    <w:rsid w:val="00D255E1"/>
    <w:rsid w:val="00D2582E"/>
    <w:rsid w:val="00D25E76"/>
    <w:rsid w:val="00D27569"/>
    <w:rsid w:val="00D3039A"/>
    <w:rsid w:val="00D306F5"/>
    <w:rsid w:val="00D31E35"/>
    <w:rsid w:val="00D31F7C"/>
    <w:rsid w:val="00D32A0D"/>
    <w:rsid w:val="00D32B38"/>
    <w:rsid w:val="00D34495"/>
    <w:rsid w:val="00D3506A"/>
    <w:rsid w:val="00D351EA"/>
    <w:rsid w:val="00D35F93"/>
    <w:rsid w:val="00D37738"/>
    <w:rsid w:val="00D40288"/>
    <w:rsid w:val="00D40CFC"/>
    <w:rsid w:val="00D42603"/>
    <w:rsid w:val="00D42F22"/>
    <w:rsid w:val="00D43403"/>
    <w:rsid w:val="00D435CF"/>
    <w:rsid w:val="00D4484B"/>
    <w:rsid w:val="00D45E13"/>
    <w:rsid w:val="00D50567"/>
    <w:rsid w:val="00D509C2"/>
    <w:rsid w:val="00D50F51"/>
    <w:rsid w:val="00D5270B"/>
    <w:rsid w:val="00D54C2F"/>
    <w:rsid w:val="00D54D4D"/>
    <w:rsid w:val="00D55D1E"/>
    <w:rsid w:val="00D5657E"/>
    <w:rsid w:val="00D5698A"/>
    <w:rsid w:val="00D56E4A"/>
    <w:rsid w:val="00D57E1D"/>
    <w:rsid w:val="00D60067"/>
    <w:rsid w:val="00D62E71"/>
    <w:rsid w:val="00D630AC"/>
    <w:rsid w:val="00D63782"/>
    <w:rsid w:val="00D6430D"/>
    <w:rsid w:val="00D6435F"/>
    <w:rsid w:val="00D64A2E"/>
    <w:rsid w:val="00D64DFB"/>
    <w:rsid w:val="00D6554C"/>
    <w:rsid w:val="00D65DFD"/>
    <w:rsid w:val="00D66188"/>
    <w:rsid w:val="00D671F9"/>
    <w:rsid w:val="00D67BFA"/>
    <w:rsid w:val="00D70471"/>
    <w:rsid w:val="00D7058E"/>
    <w:rsid w:val="00D7068A"/>
    <w:rsid w:val="00D72297"/>
    <w:rsid w:val="00D728E8"/>
    <w:rsid w:val="00D730D1"/>
    <w:rsid w:val="00D731F6"/>
    <w:rsid w:val="00D73483"/>
    <w:rsid w:val="00D73A79"/>
    <w:rsid w:val="00D740CA"/>
    <w:rsid w:val="00D7491B"/>
    <w:rsid w:val="00D74A48"/>
    <w:rsid w:val="00D75561"/>
    <w:rsid w:val="00D75BED"/>
    <w:rsid w:val="00D76A4C"/>
    <w:rsid w:val="00D80035"/>
    <w:rsid w:val="00D809EA"/>
    <w:rsid w:val="00D81213"/>
    <w:rsid w:val="00D823BD"/>
    <w:rsid w:val="00D83051"/>
    <w:rsid w:val="00D8316C"/>
    <w:rsid w:val="00D83EBB"/>
    <w:rsid w:val="00D84279"/>
    <w:rsid w:val="00D85728"/>
    <w:rsid w:val="00D85B1F"/>
    <w:rsid w:val="00D879E3"/>
    <w:rsid w:val="00D900B1"/>
    <w:rsid w:val="00D911C0"/>
    <w:rsid w:val="00D91805"/>
    <w:rsid w:val="00D941AF"/>
    <w:rsid w:val="00D94BB1"/>
    <w:rsid w:val="00D94D79"/>
    <w:rsid w:val="00D94DC1"/>
    <w:rsid w:val="00D9503E"/>
    <w:rsid w:val="00D95481"/>
    <w:rsid w:val="00D95BD2"/>
    <w:rsid w:val="00D96869"/>
    <w:rsid w:val="00DA0486"/>
    <w:rsid w:val="00DA1107"/>
    <w:rsid w:val="00DA15A3"/>
    <w:rsid w:val="00DA1866"/>
    <w:rsid w:val="00DA1EEE"/>
    <w:rsid w:val="00DA2490"/>
    <w:rsid w:val="00DA2A1A"/>
    <w:rsid w:val="00DA2BF7"/>
    <w:rsid w:val="00DA31C5"/>
    <w:rsid w:val="00DA3686"/>
    <w:rsid w:val="00DA45FF"/>
    <w:rsid w:val="00DA4682"/>
    <w:rsid w:val="00DA61EB"/>
    <w:rsid w:val="00DA6916"/>
    <w:rsid w:val="00DB0D4E"/>
    <w:rsid w:val="00DB1386"/>
    <w:rsid w:val="00DB1648"/>
    <w:rsid w:val="00DB176C"/>
    <w:rsid w:val="00DB1DF1"/>
    <w:rsid w:val="00DB2317"/>
    <w:rsid w:val="00DB259A"/>
    <w:rsid w:val="00DB5E27"/>
    <w:rsid w:val="00DB659E"/>
    <w:rsid w:val="00DB69F2"/>
    <w:rsid w:val="00DB7F3B"/>
    <w:rsid w:val="00DC15BD"/>
    <w:rsid w:val="00DC269A"/>
    <w:rsid w:val="00DC2E92"/>
    <w:rsid w:val="00DC2F44"/>
    <w:rsid w:val="00DC3139"/>
    <w:rsid w:val="00DC4D1D"/>
    <w:rsid w:val="00DC592F"/>
    <w:rsid w:val="00DC5D54"/>
    <w:rsid w:val="00DC665C"/>
    <w:rsid w:val="00DC6ED3"/>
    <w:rsid w:val="00DC77B4"/>
    <w:rsid w:val="00DC7A13"/>
    <w:rsid w:val="00DD07E0"/>
    <w:rsid w:val="00DD1EF8"/>
    <w:rsid w:val="00DD3975"/>
    <w:rsid w:val="00DD3EF5"/>
    <w:rsid w:val="00DD4584"/>
    <w:rsid w:val="00DD4D55"/>
    <w:rsid w:val="00DD4D85"/>
    <w:rsid w:val="00DD522A"/>
    <w:rsid w:val="00DD5B5A"/>
    <w:rsid w:val="00DD5F0C"/>
    <w:rsid w:val="00DD6A40"/>
    <w:rsid w:val="00DD6FC9"/>
    <w:rsid w:val="00DD7269"/>
    <w:rsid w:val="00DD7D35"/>
    <w:rsid w:val="00DD7FF2"/>
    <w:rsid w:val="00DE13DC"/>
    <w:rsid w:val="00DE1B28"/>
    <w:rsid w:val="00DE1E39"/>
    <w:rsid w:val="00DE2121"/>
    <w:rsid w:val="00DE2185"/>
    <w:rsid w:val="00DE298D"/>
    <w:rsid w:val="00DE2FAC"/>
    <w:rsid w:val="00DE5123"/>
    <w:rsid w:val="00DE7701"/>
    <w:rsid w:val="00DE77BD"/>
    <w:rsid w:val="00DF0C81"/>
    <w:rsid w:val="00DF10C7"/>
    <w:rsid w:val="00DF12BC"/>
    <w:rsid w:val="00DF2997"/>
    <w:rsid w:val="00DF2BBD"/>
    <w:rsid w:val="00DF3F2B"/>
    <w:rsid w:val="00DF474C"/>
    <w:rsid w:val="00DF4DAC"/>
    <w:rsid w:val="00DF507B"/>
    <w:rsid w:val="00DF670C"/>
    <w:rsid w:val="00DF67EB"/>
    <w:rsid w:val="00E00059"/>
    <w:rsid w:val="00E00A23"/>
    <w:rsid w:val="00E01783"/>
    <w:rsid w:val="00E0265A"/>
    <w:rsid w:val="00E027C4"/>
    <w:rsid w:val="00E04333"/>
    <w:rsid w:val="00E0522C"/>
    <w:rsid w:val="00E054ED"/>
    <w:rsid w:val="00E06796"/>
    <w:rsid w:val="00E076D0"/>
    <w:rsid w:val="00E07976"/>
    <w:rsid w:val="00E10BC4"/>
    <w:rsid w:val="00E1260B"/>
    <w:rsid w:val="00E12DB9"/>
    <w:rsid w:val="00E1349B"/>
    <w:rsid w:val="00E134ED"/>
    <w:rsid w:val="00E1415D"/>
    <w:rsid w:val="00E14799"/>
    <w:rsid w:val="00E15119"/>
    <w:rsid w:val="00E1558C"/>
    <w:rsid w:val="00E1597D"/>
    <w:rsid w:val="00E1631E"/>
    <w:rsid w:val="00E16ACB"/>
    <w:rsid w:val="00E215A4"/>
    <w:rsid w:val="00E21869"/>
    <w:rsid w:val="00E21C63"/>
    <w:rsid w:val="00E25D86"/>
    <w:rsid w:val="00E27181"/>
    <w:rsid w:val="00E27266"/>
    <w:rsid w:val="00E2755D"/>
    <w:rsid w:val="00E27CBD"/>
    <w:rsid w:val="00E30155"/>
    <w:rsid w:val="00E30664"/>
    <w:rsid w:val="00E323E9"/>
    <w:rsid w:val="00E32717"/>
    <w:rsid w:val="00E32A3C"/>
    <w:rsid w:val="00E34018"/>
    <w:rsid w:val="00E347CD"/>
    <w:rsid w:val="00E35D11"/>
    <w:rsid w:val="00E400CD"/>
    <w:rsid w:val="00E40FE5"/>
    <w:rsid w:val="00E412DB"/>
    <w:rsid w:val="00E4163E"/>
    <w:rsid w:val="00E42DF4"/>
    <w:rsid w:val="00E433BF"/>
    <w:rsid w:val="00E437C2"/>
    <w:rsid w:val="00E437D2"/>
    <w:rsid w:val="00E45F48"/>
    <w:rsid w:val="00E47E4C"/>
    <w:rsid w:val="00E50952"/>
    <w:rsid w:val="00E51126"/>
    <w:rsid w:val="00E5271D"/>
    <w:rsid w:val="00E53438"/>
    <w:rsid w:val="00E55751"/>
    <w:rsid w:val="00E5712E"/>
    <w:rsid w:val="00E5717A"/>
    <w:rsid w:val="00E60812"/>
    <w:rsid w:val="00E61096"/>
    <w:rsid w:val="00E625FC"/>
    <w:rsid w:val="00E638EF"/>
    <w:rsid w:val="00E64BB4"/>
    <w:rsid w:val="00E70AD3"/>
    <w:rsid w:val="00E71C4B"/>
    <w:rsid w:val="00E721BA"/>
    <w:rsid w:val="00E72DF4"/>
    <w:rsid w:val="00E72E89"/>
    <w:rsid w:val="00E730BD"/>
    <w:rsid w:val="00E7370E"/>
    <w:rsid w:val="00E745F3"/>
    <w:rsid w:val="00E7718C"/>
    <w:rsid w:val="00E77670"/>
    <w:rsid w:val="00E77BED"/>
    <w:rsid w:val="00E820AA"/>
    <w:rsid w:val="00E854D0"/>
    <w:rsid w:val="00E90AEE"/>
    <w:rsid w:val="00E91001"/>
    <w:rsid w:val="00E910B1"/>
    <w:rsid w:val="00E93678"/>
    <w:rsid w:val="00E9485B"/>
    <w:rsid w:val="00E95BE4"/>
    <w:rsid w:val="00E95E39"/>
    <w:rsid w:val="00E962B5"/>
    <w:rsid w:val="00E9633B"/>
    <w:rsid w:val="00EA05B5"/>
    <w:rsid w:val="00EA2311"/>
    <w:rsid w:val="00EA3FC3"/>
    <w:rsid w:val="00EA4DB3"/>
    <w:rsid w:val="00EA76CF"/>
    <w:rsid w:val="00EA786E"/>
    <w:rsid w:val="00EA78EE"/>
    <w:rsid w:val="00EA7BBA"/>
    <w:rsid w:val="00EB0E4F"/>
    <w:rsid w:val="00EB1715"/>
    <w:rsid w:val="00EB2061"/>
    <w:rsid w:val="00EB2E4A"/>
    <w:rsid w:val="00EB516F"/>
    <w:rsid w:val="00EB54CE"/>
    <w:rsid w:val="00EB566E"/>
    <w:rsid w:val="00EC01D8"/>
    <w:rsid w:val="00EC0552"/>
    <w:rsid w:val="00EC1D78"/>
    <w:rsid w:val="00EC3192"/>
    <w:rsid w:val="00EC38CD"/>
    <w:rsid w:val="00EC3970"/>
    <w:rsid w:val="00EC3CF1"/>
    <w:rsid w:val="00EC422F"/>
    <w:rsid w:val="00EC4EEB"/>
    <w:rsid w:val="00EC5BFF"/>
    <w:rsid w:val="00EC6243"/>
    <w:rsid w:val="00EC66E8"/>
    <w:rsid w:val="00EC7BC3"/>
    <w:rsid w:val="00EC7F15"/>
    <w:rsid w:val="00ED06CD"/>
    <w:rsid w:val="00ED08B6"/>
    <w:rsid w:val="00ED240F"/>
    <w:rsid w:val="00ED270E"/>
    <w:rsid w:val="00ED3302"/>
    <w:rsid w:val="00ED368F"/>
    <w:rsid w:val="00ED47D5"/>
    <w:rsid w:val="00ED4D8D"/>
    <w:rsid w:val="00ED7600"/>
    <w:rsid w:val="00EE07E3"/>
    <w:rsid w:val="00EE32EE"/>
    <w:rsid w:val="00EE3EDC"/>
    <w:rsid w:val="00EE57D1"/>
    <w:rsid w:val="00EE59CB"/>
    <w:rsid w:val="00EE5FDD"/>
    <w:rsid w:val="00EE674E"/>
    <w:rsid w:val="00EE6BA6"/>
    <w:rsid w:val="00EE6FC4"/>
    <w:rsid w:val="00EE74A2"/>
    <w:rsid w:val="00EE761C"/>
    <w:rsid w:val="00EE7AE9"/>
    <w:rsid w:val="00EF18E3"/>
    <w:rsid w:val="00EF1A16"/>
    <w:rsid w:val="00EF393C"/>
    <w:rsid w:val="00EF523F"/>
    <w:rsid w:val="00EF6073"/>
    <w:rsid w:val="00EF698B"/>
    <w:rsid w:val="00EF7ED6"/>
    <w:rsid w:val="00F01E65"/>
    <w:rsid w:val="00F03F83"/>
    <w:rsid w:val="00F040AD"/>
    <w:rsid w:val="00F059D7"/>
    <w:rsid w:val="00F126EF"/>
    <w:rsid w:val="00F1362C"/>
    <w:rsid w:val="00F13F1D"/>
    <w:rsid w:val="00F15337"/>
    <w:rsid w:val="00F17DE1"/>
    <w:rsid w:val="00F20C69"/>
    <w:rsid w:val="00F2491E"/>
    <w:rsid w:val="00F26351"/>
    <w:rsid w:val="00F27284"/>
    <w:rsid w:val="00F27DE1"/>
    <w:rsid w:val="00F30047"/>
    <w:rsid w:val="00F304AE"/>
    <w:rsid w:val="00F313C1"/>
    <w:rsid w:val="00F31B50"/>
    <w:rsid w:val="00F3245F"/>
    <w:rsid w:val="00F33681"/>
    <w:rsid w:val="00F340DE"/>
    <w:rsid w:val="00F34C33"/>
    <w:rsid w:val="00F35D26"/>
    <w:rsid w:val="00F35D6C"/>
    <w:rsid w:val="00F360F5"/>
    <w:rsid w:val="00F366BD"/>
    <w:rsid w:val="00F3673A"/>
    <w:rsid w:val="00F40675"/>
    <w:rsid w:val="00F414F1"/>
    <w:rsid w:val="00F44CBE"/>
    <w:rsid w:val="00F46D09"/>
    <w:rsid w:val="00F46DD3"/>
    <w:rsid w:val="00F505A6"/>
    <w:rsid w:val="00F508B8"/>
    <w:rsid w:val="00F51536"/>
    <w:rsid w:val="00F51794"/>
    <w:rsid w:val="00F51BC5"/>
    <w:rsid w:val="00F52B2F"/>
    <w:rsid w:val="00F52DED"/>
    <w:rsid w:val="00F5436E"/>
    <w:rsid w:val="00F54F20"/>
    <w:rsid w:val="00F555BF"/>
    <w:rsid w:val="00F561A9"/>
    <w:rsid w:val="00F56432"/>
    <w:rsid w:val="00F5646D"/>
    <w:rsid w:val="00F56A47"/>
    <w:rsid w:val="00F63265"/>
    <w:rsid w:val="00F633CF"/>
    <w:rsid w:val="00F6490C"/>
    <w:rsid w:val="00F655EF"/>
    <w:rsid w:val="00F65895"/>
    <w:rsid w:val="00F668C9"/>
    <w:rsid w:val="00F705BA"/>
    <w:rsid w:val="00F70708"/>
    <w:rsid w:val="00F7104B"/>
    <w:rsid w:val="00F719B5"/>
    <w:rsid w:val="00F71C68"/>
    <w:rsid w:val="00F71DBC"/>
    <w:rsid w:val="00F72CB1"/>
    <w:rsid w:val="00F743BF"/>
    <w:rsid w:val="00F74B14"/>
    <w:rsid w:val="00F74C37"/>
    <w:rsid w:val="00F7579C"/>
    <w:rsid w:val="00F75C66"/>
    <w:rsid w:val="00F76A96"/>
    <w:rsid w:val="00F76B96"/>
    <w:rsid w:val="00F7799A"/>
    <w:rsid w:val="00F77D95"/>
    <w:rsid w:val="00F8065F"/>
    <w:rsid w:val="00F81A06"/>
    <w:rsid w:val="00F8215E"/>
    <w:rsid w:val="00F824F5"/>
    <w:rsid w:val="00F827A2"/>
    <w:rsid w:val="00F838E2"/>
    <w:rsid w:val="00F84BCC"/>
    <w:rsid w:val="00F84D9E"/>
    <w:rsid w:val="00F85243"/>
    <w:rsid w:val="00F85526"/>
    <w:rsid w:val="00F8596F"/>
    <w:rsid w:val="00F871C6"/>
    <w:rsid w:val="00F9081A"/>
    <w:rsid w:val="00F90A69"/>
    <w:rsid w:val="00F90DD6"/>
    <w:rsid w:val="00F90FAB"/>
    <w:rsid w:val="00F911A6"/>
    <w:rsid w:val="00F92363"/>
    <w:rsid w:val="00F9274A"/>
    <w:rsid w:val="00F92DBA"/>
    <w:rsid w:val="00F93394"/>
    <w:rsid w:val="00F9374D"/>
    <w:rsid w:val="00F94061"/>
    <w:rsid w:val="00F94615"/>
    <w:rsid w:val="00F95322"/>
    <w:rsid w:val="00F96198"/>
    <w:rsid w:val="00F96BB6"/>
    <w:rsid w:val="00F97026"/>
    <w:rsid w:val="00F97513"/>
    <w:rsid w:val="00FA0B5D"/>
    <w:rsid w:val="00FA2D4D"/>
    <w:rsid w:val="00FA2DF3"/>
    <w:rsid w:val="00FA35B2"/>
    <w:rsid w:val="00FA35F3"/>
    <w:rsid w:val="00FA56C5"/>
    <w:rsid w:val="00FA5ED7"/>
    <w:rsid w:val="00FA6287"/>
    <w:rsid w:val="00FA670F"/>
    <w:rsid w:val="00FA6B6A"/>
    <w:rsid w:val="00FA72A5"/>
    <w:rsid w:val="00FB064E"/>
    <w:rsid w:val="00FB163D"/>
    <w:rsid w:val="00FB2776"/>
    <w:rsid w:val="00FB2A7C"/>
    <w:rsid w:val="00FB3651"/>
    <w:rsid w:val="00FB38F0"/>
    <w:rsid w:val="00FB438F"/>
    <w:rsid w:val="00FB439D"/>
    <w:rsid w:val="00FB7AD8"/>
    <w:rsid w:val="00FB7C10"/>
    <w:rsid w:val="00FB7CBC"/>
    <w:rsid w:val="00FC0273"/>
    <w:rsid w:val="00FC1B85"/>
    <w:rsid w:val="00FC1E7C"/>
    <w:rsid w:val="00FC25F5"/>
    <w:rsid w:val="00FC29B9"/>
    <w:rsid w:val="00FC35EE"/>
    <w:rsid w:val="00FC3768"/>
    <w:rsid w:val="00FC3F05"/>
    <w:rsid w:val="00FC4D85"/>
    <w:rsid w:val="00FC6477"/>
    <w:rsid w:val="00FC667A"/>
    <w:rsid w:val="00FC6FD3"/>
    <w:rsid w:val="00FC76E4"/>
    <w:rsid w:val="00FD0558"/>
    <w:rsid w:val="00FD05F4"/>
    <w:rsid w:val="00FD0C5B"/>
    <w:rsid w:val="00FD0E9D"/>
    <w:rsid w:val="00FD18CF"/>
    <w:rsid w:val="00FD1C5B"/>
    <w:rsid w:val="00FD314F"/>
    <w:rsid w:val="00FD3819"/>
    <w:rsid w:val="00FD4391"/>
    <w:rsid w:val="00FD65FE"/>
    <w:rsid w:val="00FE05C6"/>
    <w:rsid w:val="00FE0711"/>
    <w:rsid w:val="00FE091C"/>
    <w:rsid w:val="00FE0C45"/>
    <w:rsid w:val="00FE0E01"/>
    <w:rsid w:val="00FE1953"/>
    <w:rsid w:val="00FE305C"/>
    <w:rsid w:val="00FF0090"/>
    <w:rsid w:val="00FF0301"/>
    <w:rsid w:val="00FF0A2F"/>
    <w:rsid w:val="00FF0AFF"/>
    <w:rsid w:val="00FF1314"/>
    <w:rsid w:val="00FF14DC"/>
    <w:rsid w:val="00FF1506"/>
    <w:rsid w:val="00FF1FE0"/>
    <w:rsid w:val="00FF3856"/>
    <w:rsid w:val="00FF50BD"/>
    <w:rsid w:val="00FF5F59"/>
    <w:rsid w:val="00FF6548"/>
    <w:rsid w:val="00FF7007"/>
    <w:rsid w:val="00FF735E"/>
    <w:rsid w:val="018A69CE"/>
    <w:rsid w:val="01DEBD6F"/>
    <w:rsid w:val="022BDE6B"/>
    <w:rsid w:val="022E0BD7"/>
    <w:rsid w:val="028AF55A"/>
    <w:rsid w:val="032297DD"/>
    <w:rsid w:val="0360BE6B"/>
    <w:rsid w:val="03708311"/>
    <w:rsid w:val="0386B197"/>
    <w:rsid w:val="03D56E73"/>
    <w:rsid w:val="03E546A4"/>
    <w:rsid w:val="042EEB45"/>
    <w:rsid w:val="0512BE8C"/>
    <w:rsid w:val="0524A07D"/>
    <w:rsid w:val="05472F8E"/>
    <w:rsid w:val="0548940D"/>
    <w:rsid w:val="0566609C"/>
    <w:rsid w:val="05D4A955"/>
    <w:rsid w:val="062EAE1A"/>
    <w:rsid w:val="0638B76E"/>
    <w:rsid w:val="06F90026"/>
    <w:rsid w:val="073FD335"/>
    <w:rsid w:val="074B7CC5"/>
    <w:rsid w:val="07790673"/>
    <w:rsid w:val="07BE17F8"/>
    <w:rsid w:val="08189922"/>
    <w:rsid w:val="090FF5CF"/>
    <w:rsid w:val="09996D75"/>
    <w:rsid w:val="09F5F6B4"/>
    <w:rsid w:val="0ACC42EA"/>
    <w:rsid w:val="0B5AB6ED"/>
    <w:rsid w:val="0B7BF48C"/>
    <w:rsid w:val="0B92CE35"/>
    <w:rsid w:val="0BA04F2F"/>
    <w:rsid w:val="0BC5E2A2"/>
    <w:rsid w:val="0BFC1BEA"/>
    <w:rsid w:val="0C74105A"/>
    <w:rsid w:val="0C7C1850"/>
    <w:rsid w:val="0D0FC9AB"/>
    <w:rsid w:val="0D1CE9CF"/>
    <w:rsid w:val="0D2CF84F"/>
    <w:rsid w:val="0D3A1197"/>
    <w:rsid w:val="0D5A9B40"/>
    <w:rsid w:val="0D936832"/>
    <w:rsid w:val="0D96B09C"/>
    <w:rsid w:val="0DB10F53"/>
    <w:rsid w:val="0DF69EA0"/>
    <w:rsid w:val="0DFAC8E7"/>
    <w:rsid w:val="0E3AAF54"/>
    <w:rsid w:val="0E6FE00F"/>
    <w:rsid w:val="0F3B03A9"/>
    <w:rsid w:val="0F80312B"/>
    <w:rsid w:val="0FD3368E"/>
    <w:rsid w:val="10072782"/>
    <w:rsid w:val="101491B5"/>
    <w:rsid w:val="10715EA4"/>
    <w:rsid w:val="10BF6A1A"/>
    <w:rsid w:val="10DB3911"/>
    <w:rsid w:val="10F7D79B"/>
    <w:rsid w:val="116A217C"/>
    <w:rsid w:val="117D2CDF"/>
    <w:rsid w:val="1185218F"/>
    <w:rsid w:val="1188260C"/>
    <w:rsid w:val="121876DF"/>
    <w:rsid w:val="12199BCE"/>
    <w:rsid w:val="1237ED1B"/>
    <w:rsid w:val="12AC38D9"/>
    <w:rsid w:val="12C5B948"/>
    <w:rsid w:val="12EABF7A"/>
    <w:rsid w:val="13AC0A5A"/>
    <w:rsid w:val="13EF1484"/>
    <w:rsid w:val="140DF4D1"/>
    <w:rsid w:val="145B0D5C"/>
    <w:rsid w:val="145DE0C4"/>
    <w:rsid w:val="1474C38C"/>
    <w:rsid w:val="1496F1AA"/>
    <w:rsid w:val="150D766D"/>
    <w:rsid w:val="15257260"/>
    <w:rsid w:val="15690C75"/>
    <w:rsid w:val="157A1E7D"/>
    <w:rsid w:val="161E6AEC"/>
    <w:rsid w:val="165D5680"/>
    <w:rsid w:val="16952CD9"/>
    <w:rsid w:val="16C9540E"/>
    <w:rsid w:val="16F6F5C7"/>
    <w:rsid w:val="1732CE20"/>
    <w:rsid w:val="174A0568"/>
    <w:rsid w:val="18537EB4"/>
    <w:rsid w:val="18709676"/>
    <w:rsid w:val="18D0E3F2"/>
    <w:rsid w:val="193028A0"/>
    <w:rsid w:val="19EB626C"/>
    <w:rsid w:val="1A189F93"/>
    <w:rsid w:val="1A217163"/>
    <w:rsid w:val="1A34B7DF"/>
    <w:rsid w:val="1A4E5954"/>
    <w:rsid w:val="1B39FFF6"/>
    <w:rsid w:val="1B6457BA"/>
    <w:rsid w:val="1BA309CC"/>
    <w:rsid w:val="1BCB1B9E"/>
    <w:rsid w:val="1BD73663"/>
    <w:rsid w:val="1C2C939A"/>
    <w:rsid w:val="1C8059FA"/>
    <w:rsid w:val="1D2EC52C"/>
    <w:rsid w:val="1D551BD6"/>
    <w:rsid w:val="1DBF0559"/>
    <w:rsid w:val="1DD77674"/>
    <w:rsid w:val="1E0BF300"/>
    <w:rsid w:val="1E132271"/>
    <w:rsid w:val="1E5F7792"/>
    <w:rsid w:val="1E73B025"/>
    <w:rsid w:val="1E8038D9"/>
    <w:rsid w:val="1EA03BDB"/>
    <w:rsid w:val="1EE8D5C2"/>
    <w:rsid w:val="1F282C09"/>
    <w:rsid w:val="1FCDB1E7"/>
    <w:rsid w:val="2010E65B"/>
    <w:rsid w:val="2013628A"/>
    <w:rsid w:val="20A188EC"/>
    <w:rsid w:val="20D95E42"/>
    <w:rsid w:val="2106C165"/>
    <w:rsid w:val="2121FAC7"/>
    <w:rsid w:val="21243345"/>
    <w:rsid w:val="2155E460"/>
    <w:rsid w:val="218055E7"/>
    <w:rsid w:val="21CCDA01"/>
    <w:rsid w:val="21DC3126"/>
    <w:rsid w:val="21FAEF4F"/>
    <w:rsid w:val="21FC6F17"/>
    <w:rsid w:val="222F020C"/>
    <w:rsid w:val="226B376D"/>
    <w:rsid w:val="22801BD2"/>
    <w:rsid w:val="229C748D"/>
    <w:rsid w:val="22B8D290"/>
    <w:rsid w:val="22CE6A58"/>
    <w:rsid w:val="22CEF4FB"/>
    <w:rsid w:val="22D15DC2"/>
    <w:rsid w:val="231B25FB"/>
    <w:rsid w:val="233D2F29"/>
    <w:rsid w:val="2360423F"/>
    <w:rsid w:val="2437EAFE"/>
    <w:rsid w:val="2448FFA5"/>
    <w:rsid w:val="244BEFC8"/>
    <w:rsid w:val="24B33B8A"/>
    <w:rsid w:val="2547A931"/>
    <w:rsid w:val="262F2675"/>
    <w:rsid w:val="26D50A47"/>
    <w:rsid w:val="271DDBB5"/>
    <w:rsid w:val="2774F6F4"/>
    <w:rsid w:val="277602E9"/>
    <w:rsid w:val="279DE2CD"/>
    <w:rsid w:val="2811985E"/>
    <w:rsid w:val="281AE1ED"/>
    <w:rsid w:val="285897E6"/>
    <w:rsid w:val="289F0C90"/>
    <w:rsid w:val="28A0F322"/>
    <w:rsid w:val="28A33050"/>
    <w:rsid w:val="29218A5A"/>
    <w:rsid w:val="295C87EB"/>
    <w:rsid w:val="29A3E5EF"/>
    <w:rsid w:val="2A864E47"/>
    <w:rsid w:val="2B1C0211"/>
    <w:rsid w:val="2B7F01FF"/>
    <w:rsid w:val="2B81F0A9"/>
    <w:rsid w:val="2C765C2A"/>
    <w:rsid w:val="2C76ED0D"/>
    <w:rsid w:val="2C95D952"/>
    <w:rsid w:val="2CA2FD33"/>
    <w:rsid w:val="2D58F4EB"/>
    <w:rsid w:val="2DA7F055"/>
    <w:rsid w:val="2DD247E3"/>
    <w:rsid w:val="2DF91F61"/>
    <w:rsid w:val="2F2A319F"/>
    <w:rsid w:val="2F322FC5"/>
    <w:rsid w:val="2F3CCB6F"/>
    <w:rsid w:val="2F445B9D"/>
    <w:rsid w:val="2FE3AAF8"/>
    <w:rsid w:val="30330369"/>
    <w:rsid w:val="3046E60D"/>
    <w:rsid w:val="30843EB1"/>
    <w:rsid w:val="30A5B21D"/>
    <w:rsid w:val="310FA2B4"/>
    <w:rsid w:val="31D2A164"/>
    <w:rsid w:val="31D73715"/>
    <w:rsid w:val="31E56077"/>
    <w:rsid w:val="324A1832"/>
    <w:rsid w:val="3263994A"/>
    <w:rsid w:val="32A83463"/>
    <w:rsid w:val="32AB23C2"/>
    <w:rsid w:val="32B43FB1"/>
    <w:rsid w:val="32EAE218"/>
    <w:rsid w:val="33099D10"/>
    <w:rsid w:val="33703FAB"/>
    <w:rsid w:val="338C199E"/>
    <w:rsid w:val="33E7F83A"/>
    <w:rsid w:val="34678EB4"/>
    <w:rsid w:val="34942101"/>
    <w:rsid w:val="34DB2165"/>
    <w:rsid w:val="34F4CAE7"/>
    <w:rsid w:val="350E3E30"/>
    <w:rsid w:val="35C1A4C8"/>
    <w:rsid w:val="35EB9541"/>
    <w:rsid w:val="364AF9D5"/>
    <w:rsid w:val="3650D51F"/>
    <w:rsid w:val="365BDB60"/>
    <w:rsid w:val="36C2A8BB"/>
    <w:rsid w:val="36E555E4"/>
    <w:rsid w:val="36E658F0"/>
    <w:rsid w:val="36FCE89D"/>
    <w:rsid w:val="36FFCE28"/>
    <w:rsid w:val="37522482"/>
    <w:rsid w:val="3835040B"/>
    <w:rsid w:val="38989307"/>
    <w:rsid w:val="38C57441"/>
    <w:rsid w:val="38D4EE13"/>
    <w:rsid w:val="38DAB2E6"/>
    <w:rsid w:val="390ECAC7"/>
    <w:rsid w:val="3931ED64"/>
    <w:rsid w:val="3953397B"/>
    <w:rsid w:val="39A5CCF1"/>
    <w:rsid w:val="39BE1C9C"/>
    <w:rsid w:val="39CCBF51"/>
    <w:rsid w:val="3A5E3A55"/>
    <w:rsid w:val="3AD20598"/>
    <w:rsid w:val="3AD24D01"/>
    <w:rsid w:val="3AE6C517"/>
    <w:rsid w:val="3B04A169"/>
    <w:rsid w:val="3B245086"/>
    <w:rsid w:val="3BB5DC9D"/>
    <w:rsid w:val="3BCCD2D3"/>
    <w:rsid w:val="3CA6D201"/>
    <w:rsid w:val="3DB32F76"/>
    <w:rsid w:val="3DD72D60"/>
    <w:rsid w:val="3EB607CC"/>
    <w:rsid w:val="3EE7760F"/>
    <w:rsid w:val="3F0F295C"/>
    <w:rsid w:val="3F4717DB"/>
    <w:rsid w:val="3F91B0D2"/>
    <w:rsid w:val="400D8A06"/>
    <w:rsid w:val="40B9DDD7"/>
    <w:rsid w:val="40ECA574"/>
    <w:rsid w:val="4173CDAF"/>
    <w:rsid w:val="41883D96"/>
    <w:rsid w:val="41B3E95E"/>
    <w:rsid w:val="42101290"/>
    <w:rsid w:val="42714407"/>
    <w:rsid w:val="429780BF"/>
    <w:rsid w:val="42FC22C6"/>
    <w:rsid w:val="43A973F0"/>
    <w:rsid w:val="43CC62CB"/>
    <w:rsid w:val="4421F536"/>
    <w:rsid w:val="44C9AC65"/>
    <w:rsid w:val="44D922D8"/>
    <w:rsid w:val="44DDA2B7"/>
    <w:rsid w:val="44F50358"/>
    <w:rsid w:val="45890C50"/>
    <w:rsid w:val="45B81EAC"/>
    <w:rsid w:val="45F903C4"/>
    <w:rsid w:val="4609CA00"/>
    <w:rsid w:val="4631F22A"/>
    <w:rsid w:val="464143BF"/>
    <w:rsid w:val="465725CE"/>
    <w:rsid w:val="46769AA6"/>
    <w:rsid w:val="469617B0"/>
    <w:rsid w:val="46A99630"/>
    <w:rsid w:val="46CFABFB"/>
    <w:rsid w:val="470B18B6"/>
    <w:rsid w:val="470DF52B"/>
    <w:rsid w:val="472C37E5"/>
    <w:rsid w:val="47764670"/>
    <w:rsid w:val="47C447DE"/>
    <w:rsid w:val="47D9DDA8"/>
    <w:rsid w:val="47F94E64"/>
    <w:rsid w:val="484343A9"/>
    <w:rsid w:val="4882D0FA"/>
    <w:rsid w:val="48D1374D"/>
    <w:rsid w:val="49A54123"/>
    <w:rsid w:val="49AAC3CD"/>
    <w:rsid w:val="49BC3E94"/>
    <w:rsid w:val="49F659D5"/>
    <w:rsid w:val="4A478D7D"/>
    <w:rsid w:val="4A6F245D"/>
    <w:rsid w:val="4A90176E"/>
    <w:rsid w:val="4AD13F21"/>
    <w:rsid w:val="4B0C7867"/>
    <w:rsid w:val="4B862044"/>
    <w:rsid w:val="4BAC0287"/>
    <w:rsid w:val="4BC166CA"/>
    <w:rsid w:val="4C0C74E3"/>
    <w:rsid w:val="4C12F33E"/>
    <w:rsid w:val="4C6D3988"/>
    <w:rsid w:val="4E1B43A6"/>
    <w:rsid w:val="4E919D46"/>
    <w:rsid w:val="4ED40D46"/>
    <w:rsid w:val="4EF95668"/>
    <w:rsid w:val="4F23881C"/>
    <w:rsid w:val="4F2EEB02"/>
    <w:rsid w:val="4F770D5A"/>
    <w:rsid w:val="4FD29FDB"/>
    <w:rsid w:val="4FD6CFB7"/>
    <w:rsid w:val="50010490"/>
    <w:rsid w:val="50181713"/>
    <w:rsid w:val="5087A5E9"/>
    <w:rsid w:val="50E6FBD9"/>
    <w:rsid w:val="5117B5CE"/>
    <w:rsid w:val="514489E5"/>
    <w:rsid w:val="5149841E"/>
    <w:rsid w:val="51993738"/>
    <w:rsid w:val="51AB3157"/>
    <w:rsid w:val="51E015BF"/>
    <w:rsid w:val="522D8CDD"/>
    <w:rsid w:val="52E3CE3A"/>
    <w:rsid w:val="52FDDCD8"/>
    <w:rsid w:val="530D9A1C"/>
    <w:rsid w:val="530DEB27"/>
    <w:rsid w:val="5324EB5F"/>
    <w:rsid w:val="539305FE"/>
    <w:rsid w:val="53D416A6"/>
    <w:rsid w:val="53E9A273"/>
    <w:rsid w:val="54421C16"/>
    <w:rsid w:val="54BF7621"/>
    <w:rsid w:val="55970D47"/>
    <w:rsid w:val="55B47EE7"/>
    <w:rsid w:val="55B68490"/>
    <w:rsid w:val="576C9D8E"/>
    <w:rsid w:val="57A56D08"/>
    <w:rsid w:val="57E211CA"/>
    <w:rsid w:val="57E25B93"/>
    <w:rsid w:val="57E49AE0"/>
    <w:rsid w:val="58083E4A"/>
    <w:rsid w:val="58172D0A"/>
    <w:rsid w:val="58FE6BC2"/>
    <w:rsid w:val="594525B5"/>
    <w:rsid w:val="597E78F6"/>
    <w:rsid w:val="5993C86F"/>
    <w:rsid w:val="59D955AD"/>
    <w:rsid w:val="59DC4911"/>
    <w:rsid w:val="5A0BF642"/>
    <w:rsid w:val="5A10271E"/>
    <w:rsid w:val="5A76D044"/>
    <w:rsid w:val="5A93ECE8"/>
    <w:rsid w:val="5AE12637"/>
    <w:rsid w:val="5AE22F84"/>
    <w:rsid w:val="5B0674C3"/>
    <w:rsid w:val="5B1AD3FD"/>
    <w:rsid w:val="5B46881D"/>
    <w:rsid w:val="5BB6F7E7"/>
    <w:rsid w:val="5BCC9286"/>
    <w:rsid w:val="5C24B964"/>
    <w:rsid w:val="5C2F5F6F"/>
    <w:rsid w:val="5CD86C13"/>
    <w:rsid w:val="5CDAB83B"/>
    <w:rsid w:val="5D23781C"/>
    <w:rsid w:val="5D666A65"/>
    <w:rsid w:val="5D9CEC93"/>
    <w:rsid w:val="5DAFF1CA"/>
    <w:rsid w:val="5DD431BE"/>
    <w:rsid w:val="5DEEE707"/>
    <w:rsid w:val="5E819702"/>
    <w:rsid w:val="5EBD11BF"/>
    <w:rsid w:val="5EE0E583"/>
    <w:rsid w:val="5FD38337"/>
    <w:rsid w:val="600702F4"/>
    <w:rsid w:val="6056ADAE"/>
    <w:rsid w:val="60F49443"/>
    <w:rsid w:val="60FDC5EA"/>
    <w:rsid w:val="61476620"/>
    <w:rsid w:val="61A76D4E"/>
    <w:rsid w:val="61D6E4CF"/>
    <w:rsid w:val="61E70B31"/>
    <w:rsid w:val="61F07A15"/>
    <w:rsid w:val="62729ED7"/>
    <w:rsid w:val="63257E0B"/>
    <w:rsid w:val="6347ECD9"/>
    <w:rsid w:val="63A9FED6"/>
    <w:rsid w:val="63C610A9"/>
    <w:rsid w:val="640A1255"/>
    <w:rsid w:val="64287D12"/>
    <w:rsid w:val="64B2922A"/>
    <w:rsid w:val="64D193C9"/>
    <w:rsid w:val="651DA31B"/>
    <w:rsid w:val="6526F913"/>
    <w:rsid w:val="652D2F0E"/>
    <w:rsid w:val="653E784A"/>
    <w:rsid w:val="655276DF"/>
    <w:rsid w:val="6595BE54"/>
    <w:rsid w:val="65B5D7C2"/>
    <w:rsid w:val="65BCDBEE"/>
    <w:rsid w:val="65D868CD"/>
    <w:rsid w:val="6609C2F7"/>
    <w:rsid w:val="660CA90C"/>
    <w:rsid w:val="662E27E0"/>
    <w:rsid w:val="67CFB287"/>
    <w:rsid w:val="67E13803"/>
    <w:rsid w:val="67EB79D0"/>
    <w:rsid w:val="67EBEAF2"/>
    <w:rsid w:val="67FC4530"/>
    <w:rsid w:val="6824BADE"/>
    <w:rsid w:val="68343991"/>
    <w:rsid w:val="68541B5A"/>
    <w:rsid w:val="6868A053"/>
    <w:rsid w:val="6873E67F"/>
    <w:rsid w:val="688D8B86"/>
    <w:rsid w:val="6897547B"/>
    <w:rsid w:val="69DE25D2"/>
    <w:rsid w:val="6A0183F0"/>
    <w:rsid w:val="6A0DA79C"/>
    <w:rsid w:val="6A1917EC"/>
    <w:rsid w:val="6AB73A4E"/>
    <w:rsid w:val="6AEA4EF7"/>
    <w:rsid w:val="6B532ACA"/>
    <w:rsid w:val="6BD4887C"/>
    <w:rsid w:val="6C697B39"/>
    <w:rsid w:val="6C8DA1DE"/>
    <w:rsid w:val="6CC19F3A"/>
    <w:rsid w:val="6CFBD21C"/>
    <w:rsid w:val="6D2334E0"/>
    <w:rsid w:val="6D632406"/>
    <w:rsid w:val="6D69869C"/>
    <w:rsid w:val="6D7829C1"/>
    <w:rsid w:val="6DE2383B"/>
    <w:rsid w:val="6DFCDF9A"/>
    <w:rsid w:val="6E20EAEF"/>
    <w:rsid w:val="6E361004"/>
    <w:rsid w:val="6EAA92AA"/>
    <w:rsid w:val="6ECD0CED"/>
    <w:rsid w:val="6F194918"/>
    <w:rsid w:val="6F712F21"/>
    <w:rsid w:val="6FCF64E4"/>
    <w:rsid w:val="6FFAF647"/>
    <w:rsid w:val="70039FFE"/>
    <w:rsid w:val="7007D41E"/>
    <w:rsid w:val="70237038"/>
    <w:rsid w:val="70460964"/>
    <w:rsid w:val="708A2656"/>
    <w:rsid w:val="709D05BF"/>
    <w:rsid w:val="70AD7BF0"/>
    <w:rsid w:val="70D7208C"/>
    <w:rsid w:val="70F85BDB"/>
    <w:rsid w:val="711307FA"/>
    <w:rsid w:val="717A33D6"/>
    <w:rsid w:val="717F27C2"/>
    <w:rsid w:val="71FBCE96"/>
    <w:rsid w:val="724444DD"/>
    <w:rsid w:val="72908B65"/>
    <w:rsid w:val="7294FD11"/>
    <w:rsid w:val="72D4484B"/>
    <w:rsid w:val="72E7564D"/>
    <w:rsid w:val="734506A9"/>
    <w:rsid w:val="7352FF93"/>
    <w:rsid w:val="7375546F"/>
    <w:rsid w:val="744161BE"/>
    <w:rsid w:val="74E323B6"/>
    <w:rsid w:val="75252056"/>
    <w:rsid w:val="755EA9B9"/>
    <w:rsid w:val="757FC0F7"/>
    <w:rsid w:val="7601A71D"/>
    <w:rsid w:val="7613F78B"/>
    <w:rsid w:val="762F3094"/>
    <w:rsid w:val="767EAA22"/>
    <w:rsid w:val="770C2DFD"/>
    <w:rsid w:val="77203204"/>
    <w:rsid w:val="77555407"/>
    <w:rsid w:val="77CBD0CD"/>
    <w:rsid w:val="789CDAC3"/>
    <w:rsid w:val="78F684DA"/>
    <w:rsid w:val="79030AB7"/>
    <w:rsid w:val="792C31C9"/>
    <w:rsid w:val="792D6E39"/>
    <w:rsid w:val="7987598A"/>
    <w:rsid w:val="79E02C55"/>
    <w:rsid w:val="79FE81C6"/>
    <w:rsid w:val="7A041747"/>
    <w:rsid w:val="7A3785AD"/>
    <w:rsid w:val="7AB3D972"/>
    <w:rsid w:val="7B2E5990"/>
    <w:rsid w:val="7C1B8745"/>
    <w:rsid w:val="7D001BE5"/>
    <w:rsid w:val="7DAB0FAE"/>
    <w:rsid w:val="7DC5D1A6"/>
    <w:rsid w:val="7E264CF1"/>
    <w:rsid w:val="7E411A69"/>
    <w:rsid w:val="7E548E0C"/>
    <w:rsid w:val="7E88D01E"/>
    <w:rsid w:val="7EAEAF9F"/>
    <w:rsid w:val="7EE5BAA7"/>
    <w:rsid w:val="7EF5F471"/>
    <w:rsid w:val="7F20E6CA"/>
    <w:rsid w:val="7F64A213"/>
    <w:rsid w:val="7FBDB84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BA20F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58E9"/>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FF7007"/>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C52F6C"/>
    <w:pPr>
      <w:numPr>
        <w:ilvl w:val="1"/>
        <w:numId w:val="17"/>
      </w:numPr>
      <w:spacing w:before="0" w:after="120"/>
      <w:ind w:left="431" w:hanging="431"/>
    </w:pPr>
    <w:rPr>
      <w:lang w:val="en-US"/>
    </w:rPr>
  </w:style>
  <w:style w:type="paragraph" w:customStyle="1" w:styleId="RAN4H1">
    <w:name w:val="RAN4 H1"/>
    <w:basedOn w:val="Normal"/>
    <w:next w:val="Normal"/>
    <w:link w:val="RAN4H1Char"/>
    <w:qFormat/>
    <w:rsid w:val="00AE56B1"/>
    <w:pPr>
      <w:keepNext/>
      <w:keepLines/>
      <w:numPr>
        <w:numId w:val="4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D91805"/>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2"/>
      </w:numPr>
    </w:pPr>
    <w:rPr>
      <w:rFonts w:eastAsia="Calibri" w:cs="Times New Roman"/>
      <w:szCs w:val="20"/>
      <w:lang w:val="en-GB"/>
    </w:rPr>
  </w:style>
  <w:style w:type="character" w:customStyle="1" w:styleId="RAN4H1Char">
    <w:name w:val="RAN4 H1 Char"/>
    <w:basedOn w:val="DefaultParagraphFont"/>
    <w:link w:val="RAN4H1"/>
    <w:rsid w:val="00056691"/>
    <w:rPr>
      <w:rFonts w:ascii="Arial" w:eastAsia="SimSun" w:hAnsi="Arial" w:cs="Times New Roman"/>
      <w:sz w:val="36"/>
      <w:szCs w:val="20"/>
      <w:lang w:val="en-GB"/>
    </w:rPr>
  </w:style>
  <w:style w:type="paragraph" w:customStyle="1" w:styleId="RAN4Proposal">
    <w:name w:val="RAN4 Proposal"/>
    <w:basedOn w:val="ListParagraph"/>
    <w:next w:val="Normal"/>
    <w:link w:val="RAN4ProposalChar"/>
    <w:rsid w:val="0008612A"/>
    <w:pPr>
      <w:numPr>
        <w:numId w:val="43"/>
      </w:numPr>
    </w:pPr>
    <w:rPr>
      <w:rFonts w:eastAsia="Calibri" w:cs="Times New Roman"/>
      <w:b/>
      <w:szCs w:val="20"/>
      <w:lang w:val="en-GB"/>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
    <w:rsid w:val="002874AD"/>
    <w:rPr>
      <w:rFonts w:ascii="Times New Roman" w:eastAsia="Calibri" w:hAnsi="Times New Roman" w:cs="Times New Roman"/>
      <w:b/>
      <w:sz w:val="20"/>
      <w:szCs w:val="20"/>
      <w:lang w:val="en-GB"/>
    </w:rPr>
  </w:style>
  <w:style w:type="paragraph" w:customStyle="1" w:styleId="RAN4proposal0">
    <w:name w:val="RAN4 proposal"/>
    <w:basedOn w:val="Caption"/>
    <w:next w:val="Normal"/>
    <w:link w:val="RAN4proposalChar0"/>
    <w:qFormat/>
    <w:rsid w:val="009F5AFA"/>
    <w:pPr>
      <w:numPr>
        <w:numId w:val="42"/>
      </w:numPr>
      <w:ind w:left="0" w:firstLine="0"/>
      <w:jc w:val="left"/>
    </w:pPr>
    <w:rPr>
      <w:rFonts w:ascii="Times New Roman" w:hAnsi="Times New Roman"/>
      <w:b/>
      <w:i w:val="0"/>
      <w:sz w:val="20"/>
    </w:rPr>
  </w:style>
  <w:style w:type="paragraph" w:styleId="TOCHeading">
    <w:name w:val="TOC Heading"/>
    <w:basedOn w:val="RAN4H1"/>
    <w:next w:val="Normal"/>
    <w:uiPriority w:val="39"/>
    <w:unhideWhenUsed/>
    <w:qFormat/>
    <w:rsid w:val="00C52F6C"/>
    <w:pPr>
      <w:numPr>
        <w:numId w:val="17"/>
      </w:numPr>
      <w:spacing w:before="0" w:after="120"/>
      <w:ind w:left="357" w:hanging="357"/>
    </w:pPr>
  </w:style>
  <w:style w:type="character" w:customStyle="1" w:styleId="CaptionChar">
    <w:name w:val="Caption Char"/>
    <w:basedOn w:val="DefaultParagraphFont"/>
    <w:link w:val="Caption"/>
    <w:uiPriority w:val="35"/>
    <w:rsid w:val="00FF7007"/>
    <w:rPr>
      <w:rFonts w:ascii="Arial" w:hAnsi="Arial"/>
      <w:i/>
      <w:iCs/>
      <w:sz w:val="18"/>
      <w:szCs w:val="18"/>
    </w:rPr>
  </w:style>
  <w:style w:type="character" w:customStyle="1" w:styleId="RAN4proposalChar0">
    <w:name w:val="RAN4 proposal Char"/>
    <w:basedOn w:val="CaptionChar"/>
    <w:link w:val="RAN4proposal0"/>
    <w:rsid w:val="000627D0"/>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numPr>
        <w:numId w:val="3"/>
      </w:numPr>
      <w:spacing w:after="1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proposal-test"/>
    <w:next w:val="Normal"/>
    <w:link w:val="RAN4observationChar0"/>
    <w:qFormat/>
    <w:rsid w:val="00725788"/>
    <w:pPr>
      <w:numPr>
        <w:numId w:val="8"/>
      </w:numPr>
    </w:pPr>
    <w:rPr>
      <w:b w:val="0"/>
      <w:bCs/>
      <w:iCs/>
    </w:rPr>
  </w:style>
  <w:style w:type="character" w:customStyle="1" w:styleId="RAN4observationChar0">
    <w:name w:val="RAN4 observation Char"/>
    <w:basedOn w:val="RAN4ObservationChar"/>
    <w:link w:val="RAN4observation0"/>
    <w:rsid w:val="002B4922"/>
    <w:rPr>
      <w:rFonts w:ascii="Times New Roman Bold" w:eastAsia="Calibri" w:hAnsi="Times New Roman Bold" w:cs="Times New Roman"/>
      <w:bCs/>
      <w:iCs/>
      <w:sz w:val="20"/>
      <w:szCs w:val="20"/>
      <w:lang w:val="en-GB"/>
    </w:rPr>
  </w:style>
  <w:style w:type="paragraph" w:customStyle="1" w:styleId="RAN4H3">
    <w:name w:val="RAN4 H3"/>
    <w:basedOn w:val="Heading3"/>
    <w:next w:val="Normal"/>
    <w:link w:val="RAN4H3Char"/>
    <w:qFormat/>
    <w:rsid w:val="00C52F6C"/>
    <w:pPr>
      <w:numPr>
        <w:ilvl w:val="2"/>
        <w:numId w:val="17"/>
      </w:numPr>
      <w:spacing w:before="0" w:after="120"/>
      <w:ind w:left="505" w:hanging="505"/>
    </w:pPr>
    <w:rPr>
      <w:rFonts w:ascii="Arial" w:hAnsi="Arial" w:cs="Arial"/>
      <w:color w:val="auto"/>
    </w:rPr>
  </w:style>
  <w:style w:type="character" w:customStyle="1" w:styleId="RAN4H3Char">
    <w:name w:val="RAN4 H3 Char"/>
    <w:basedOn w:val="DefaultParagraphFont"/>
    <w:link w:val="RAN4H3"/>
    <w:rsid w:val="008324F1"/>
    <w:rPr>
      <w:rFonts w:ascii="Arial" w:eastAsiaTheme="majorEastAsia" w:hAnsi="Arial" w:cs="Arial"/>
      <w:sz w:val="24"/>
      <w:szCs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6"/>
      </w:numPr>
      <w:shd w:val="clear" w:color="auto" w:fill="FFFFFF"/>
      <w:spacing w:before="240" w:after="240" w:line="240" w:lineRule="auto"/>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semiHidden/>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CG Times (WN)" w:hAnsi="CG Times (WN)"/>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link w:val="TOC5Char"/>
    <w:autoRedefine/>
    <w:unhideWhenUsed/>
    <w:rsid w:val="00904DB0"/>
    <w:pPr>
      <w:tabs>
        <w:tab w:val="right" w:leader="dot" w:pos="9617"/>
      </w:tabs>
      <w:spacing w:after="100"/>
    </w:pPr>
    <w:rPr>
      <w:b/>
    </w:rPr>
  </w:style>
  <w:style w:type="character" w:customStyle="1" w:styleId="TOC5Char">
    <w:name w:val="TOC 5 Char"/>
    <w:aliases w:val="Proposal Char"/>
    <w:basedOn w:val="DefaultParagraphFont"/>
    <w:link w:val="TOC5"/>
    <w:locked/>
    <w:rsid w:val="00904DB0"/>
    <w:rPr>
      <w:rFonts w:ascii="Times New Roman" w:hAnsi="Times New Roman"/>
      <w:b/>
      <w:sz w:val="20"/>
    </w:rPr>
  </w:style>
  <w:style w:type="paragraph" w:styleId="Header">
    <w:name w:val="header"/>
    <w:basedOn w:val="Normal"/>
    <w:link w:val="HeaderChar"/>
    <w:uiPriority w:val="99"/>
    <w:unhideWhenUsed/>
    <w:rsid w:val="00827A03"/>
    <w:pPr>
      <w:tabs>
        <w:tab w:val="center" w:pos="4986"/>
        <w:tab w:val="right" w:pos="9972"/>
      </w:tabs>
      <w:spacing w:after="0" w:line="240" w:lineRule="auto"/>
    </w:pPr>
  </w:style>
  <w:style w:type="character" w:customStyle="1" w:styleId="HeaderChar">
    <w:name w:val="Header Char"/>
    <w:basedOn w:val="DefaultParagraphFont"/>
    <w:link w:val="Header"/>
    <w:uiPriority w:val="99"/>
    <w:rsid w:val="00827A03"/>
    <w:rPr>
      <w:rFonts w:ascii="Times New Roman" w:hAnsi="Times New Roman"/>
      <w:sz w:val="20"/>
    </w:rPr>
  </w:style>
  <w:style w:type="paragraph" w:styleId="Footer">
    <w:name w:val="footer"/>
    <w:basedOn w:val="Normal"/>
    <w:link w:val="FooterChar"/>
    <w:uiPriority w:val="99"/>
    <w:unhideWhenUsed/>
    <w:rsid w:val="00827A03"/>
    <w:pPr>
      <w:tabs>
        <w:tab w:val="center" w:pos="4986"/>
        <w:tab w:val="right" w:pos="9972"/>
      </w:tabs>
      <w:spacing w:after="0" w:line="240" w:lineRule="auto"/>
    </w:pPr>
  </w:style>
  <w:style w:type="character" w:customStyle="1" w:styleId="FooterChar">
    <w:name w:val="Footer Char"/>
    <w:basedOn w:val="DefaultParagraphFont"/>
    <w:link w:val="Footer"/>
    <w:uiPriority w:val="99"/>
    <w:rsid w:val="00827A03"/>
    <w:rPr>
      <w:rFonts w:ascii="Times New Roman" w:hAnsi="Times New Roman"/>
      <w:sz w:val="20"/>
    </w:rPr>
  </w:style>
  <w:style w:type="character" w:styleId="PlaceholderText">
    <w:name w:val="Placeholder Text"/>
    <w:basedOn w:val="DefaultParagraphFont"/>
    <w:uiPriority w:val="99"/>
    <w:semiHidden/>
    <w:rsid w:val="00C251E9"/>
    <w:rPr>
      <w:color w:val="808080"/>
    </w:rPr>
  </w:style>
  <w:style w:type="paragraph" w:styleId="Revision">
    <w:name w:val="Revision"/>
    <w:hidden/>
    <w:uiPriority w:val="99"/>
    <w:semiHidden/>
    <w:rsid w:val="00315FEC"/>
    <w:pPr>
      <w:spacing w:after="0" w:line="240" w:lineRule="auto"/>
    </w:pPr>
    <w:rPr>
      <w:rFonts w:ascii="Times New Roman" w:hAnsi="Times New Roman"/>
      <w:sz w:val="20"/>
    </w:rPr>
  </w:style>
  <w:style w:type="character" w:styleId="Mention">
    <w:name w:val="Mention"/>
    <w:basedOn w:val="DefaultParagraphFont"/>
    <w:uiPriority w:val="99"/>
    <w:unhideWhenUsed/>
    <w:rsid w:val="006424B8"/>
    <w:rPr>
      <w:color w:val="2B579A"/>
      <w:shd w:val="clear" w:color="auto" w:fill="E1DFDD"/>
    </w:rPr>
  </w:style>
  <w:style w:type="paragraph" w:styleId="NormalWeb">
    <w:name w:val="Normal (Web)"/>
    <w:basedOn w:val="Normal"/>
    <w:uiPriority w:val="99"/>
    <w:semiHidden/>
    <w:unhideWhenUsed/>
    <w:rsid w:val="006B72BE"/>
    <w:pPr>
      <w:spacing w:before="100" w:beforeAutospacing="1" w:after="100" w:afterAutospacing="1" w:line="240" w:lineRule="auto"/>
    </w:pPr>
    <w:rPr>
      <w:rFonts w:eastAsia="Times New Roman" w:cs="Times New Roman"/>
      <w:sz w:val="24"/>
      <w:szCs w:val="24"/>
    </w:rPr>
  </w:style>
  <w:style w:type="paragraph" w:customStyle="1" w:styleId="RAN4proposal-test">
    <w:name w:val="RAN4 proposal-test"/>
    <w:basedOn w:val="RAN4proposal0"/>
    <w:next w:val="Normal"/>
    <w:link w:val="RAN4proposal-testChar"/>
    <w:rsid w:val="00603DBF"/>
    <w:pPr>
      <w:numPr>
        <w:numId w:val="0"/>
      </w:numPr>
      <w:spacing w:after="160" w:line="259" w:lineRule="auto"/>
      <w:ind w:left="360" w:hanging="360"/>
      <w:contextualSpacing/>
    </w:pPr>
    <w:rPr>
      <w:rFonts w:ascii="Times New Roman Bold" w:eastAsia="Calibri" w:hAnsi="Times New Roman Bold" w:cs="Times New Roman"/>
      <w:iCs w:val="0"/>
      <w:szCs w:val="20"/>
      <w:lang w:val="en-GB"/>
    </w:rPr>
  </w:style>
  <w:style w:type="character" w:customStyle="1" w:styleId="RAN4proposal-testChar">
    <w:name w:val="RAN4 proposal-test Char"/>
    <w:basedOn w:val="RAN4proposalChar0"/>
    <w:link w:val="RAN4proposal-test"/>
    <w:rsid w:val="00BE1455"/>
    <w:rPr>
      <w:rFonts w:ascii="Times New Roman Bold" w:eastAsia="Calibri" w:hAnsi="Times New Roman Bold" w:cs="Times New Roman"/>
      <w:b/>
      <w:i w:val="0"/>
      <w:iCs w:val="0"/>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6317">
      <w:bodyDiv w:val="1"/>
      <w:marLeft w:val="0"/>
      <w:marRight w:val="0"/>
      <w:marTop w:val="0"/>
      <w:marBottom w:val="0"/>
      <w:divBdr>
        <w:top w:val="none" w:sz="0" w:space="0" w:color="auto"/>
        <w:left w:val="none" w:sz="0" w:space="0" w:color="auto"/>
        <w:bottom w:val="none" w:sz="0" w:space="0" w:color="auto"/>
        <w:right w:val="none" w:sz="0" w:space="0" w:color="auto"/>
      </w:divBdr>
    </w:div>
    <w:div w:id="116917069">
      <w:bodyDiv w:val="1"/>
      <w:marLeft w:val="0"/>
      <w:marRight w:val="0"/>
      <w:marTop w:val="0"/>
      <w:marBottom w:val="0"/>
      <w:divBdr>
        <w:top w:val="none" w:sz="0" w:space="0" w:color="auto"/>
        <w:left w:val="none" w:sz="0" w:space="0" w:color="auto"/>
        <w:bottom w:val="none" w:sz="0" w:space="0" w:color="auto"/>
        <w:right w:val="none" w:sz="0" w:space="0" w:color="auto"/>
      </w:divBdr>
    </w:div>
    <w:div w:id="123239878">
      <w:bodyDiv w:val="1"/>
      <w:marLeft w:val="0"/>
      <w:marRight w:val="0"/>
      <w:marTop w:val="0"/>
      <w:marBottom w:val="0"/>
      <w:divBdr>
        <w:top w:val="none" w:sz="0" w:space="0" w:color="auto"/>
        <w:left w:val="none" w:sz="0" w:space="0" w:color="auto"/>
        <w:bottom w:val="none" w:sz="0" w:space="0" w:color="auto"/>
        <w:right w:val="none" w:sz="0" w:space="0" w:color="auto"/>
      </w:divBdr>
    </w:div>
    <w:div w:id="181094702">
      <w:bodyDiv w:val="1"/>
      <w:marLeft w:val="0"/>
      <w:marRight w:val="0"/>
      <w:marTop w:val="0"/>
      <w:marBottom w:val="0"/>
      <w:divBdr>
        <w:top w:val="none" w:sz="0" w:space="0" w:color="auto"/>
        <w:left w:val="none" w:sz="0" w:space="0" w:color="auto"/>
        <w:bottom w:val="none" w:sz="0" w:space="0" w:color="auto"/>
        <w:right w:val="none" w:sz="0" w:space="0" w:color="auto"/>
      </w:divBdr>
    </w:div>
    <w:div w:id="211429944">
      <w:bodyDiv w:val="1"/>
      <w:marLeft w:val="0"/>
      <w:marRight w:val="0"/>
      <w:marTop w:val="0"/>
      <w:marBottom w:val="0"/>
      <w:divBdr>
        <w:top w:val="none" w:sz="0" w:space="0" w:color="auto"/>
        <w:left w:val="none" w:sz="0" w:space="0" w:color="auto"/>
        <w:bottom w:val="none" w:sz="0" w:space="0" w:color="auto"/>
        <w:right w:val="none" w:sz="0" w:space="0" w:color="auto"/>
      </w:divBdr>
    </w:div>
    <w:div w:id="277219558">
      <w:bodyDiv w:val="1"/>
      <w:marLeft w:val="0"/>
      <w:marRight w:val="0"/>
      <w:marTop w:val="0"/>
      <w:marBottom w:val="0"/>
      <w:divBdr>
        <w:top w:val="none" w:sz="0" w:space="0" w:color="auto"/>
        <w:left w:val="none" w:sz="0" w:space="0" w:color="auto"/>
        <w:bottom w:val="none" w:sz="0" w:space="0" w:color="auto"/>
        <w:right w:val="none" w:sz="0" w:space="0" w:color="auto"/>
      </w:divBdr>
    </w:div>
    <w:div w:id="448545131">
      <w:bodyDiv w:val="1"/>
      <w:marLeft w:val="0"/>
      <w:marRight w:val="0"/>
      <w:marTop w:val="0"/>
      <w:marBottom w:val="0"/>
      <w:divBdr>
        <w:top w:val="none" w:sz="0" w:space="0" w:color="auto"/>
        <w:left w:val="none" w:sz="0" w:space="0" w:color="auto"/>
        <w:bottom w:val="none" w:sz="0" w:space="0" w:color="auto"/>
        <w:right w:val="none" w:sz="0" w:space="0" w:color="auto"/>
      </w:divBdr>
    </w:div>
    <w:div w:id="481196428">
      <w:bodyDiv w:val="1"/>
      <w:marLeft w:val="0"/>
      <w:marRight w:val="0"/>
      <w:marTop w:val="0"/>
      <w:marBottom w:val="0"/>
      <w:divBdr>
        <w:top w:val="none" w:sz="0" w:space="0" w:color="auto"/>
        <w:left w:val="none" w:sz="0" w:space="0" w:color="auto"/>
        <w:bottom w:val="none" w:sz="0" w:space="0" w:color="auto"/>
        <w:right w:val="none" w:sz="0" w:space="0" w:color="auto"/>
      </w:divBdr>
    </w:div>
    <w:div w:id="522206102">
      <w:bodyDiv w:val="1"/>
      <w:marLeft w:val="0"/>
      <w:marRight w:val="0"/>
      <w:marTop w:val="0"/>
      <w:marBottom w:val="0"/>
      <w:divBdr>
        <w:top w:val="none" w:sz="0" w:space="0" w:color="auto"/>
        <w:left w:val="none" w:sz="0" w:space="0" w:color="auto"/>
        <w:bottom w:val="none" w:sz="0" w:space="0" w:color="auto"/>
        <w:right w:val="none" w:sz="0" w:space="0" w:color="auto"/>
      </w:divBdr>
    </w:div>
    <w:div w:id="680090747">
      <w:bodyDiv w:val="1"/>
      <w:marLeft w:val="0"/>
      <w:marRight w:val="0"/>
      <w:marTop w:val="0"/>
      <w:marBottom w:val="0"/>
      <w:divBdr>
        <w:top w:val="none" w:sz="0" w:space="0" w:color="auto"/>
        <w:left w:val="none" w:sz="0" w:space="0" w:color="auto"/>
        <w:bottom w:val="none" w:sz="0" w:space="0" w:color="auto"/>
        <w:right w:val="none" w:sz="0" w:space="0" w:color="auto"/>
      </w:divBdr>
    </w:div>
    <w:div w:id="822701276">
      <w:bodyDiv w:val="1"/>
      <w:marLeft w:val="0"/>
      <w:marRight w:val="0"/>
      <w:marTop w:val="0"/>
      <w:marBottom w:val="0"/>
      <w:divBdr>
        <w:top w:val="none" w:sz="0" w:space="0" w:color="auto"/>
        <w:left w:val="none" w:sz="0" w:space="0" w:color="auto"/>
        <w:bottom w:val="none" w:sz="0" w:space="0" w:color="auto"/>
        <w:right w:val="none" w:sz="0" w:space="0" w:color="auto"/>
      </w:divBdr>
    </w:div>
    <w:div w:id="886726227">
      <w:bodyDiv w:val="1"/>
      <w:marLeft w:val="0"/>
      <w:marRight w:val="0"/>
      <w:marTop w:val="0"/>
      <w:marBottom w:val="0"/>
      <w:divBdr>
        <w:top w:val="none" w:sz="0" w:space="0" w:color="auto"/>
        <w:left w:val="none" w:sz="0" w:space="0" w:color="auto"/>
        <w:bottom w:val="none" w:sz="0" w:space="0" w:color="auto"/>
        <w:right w:val="none" w:sz="0" w:space="0" w:color="auto"/>
      </w:divBdr>
    </w:div>
    <w:div w:id="897940421">
      <w:bodyDiv w:val="1"/>
      <w:marLeft w:val="0"/>
      <w:marRight w:val="0"/>
      <w:marTop w:val="0"/>
      <w:marBottom w:val="0"/>
      <w:divBdr>
        <w:top w:val="none" w:sz="0" w:space="0" w:color="auto"/>
        <w:left w:val="none" w:sz="0" w:space="0" w:color="auto"/>
        <w:bottom w:val="none" w:sz="0" w:space="0" w:color="auto"/>
        <w:right w:val="none" w:sz="0" w:space="0" w:color="auto"/>
      </w:divBdr>
    </w:div>
    <w:div w:id="1196039200">
      <w:bodyDiv w:val="1"/>
      <w:marLeft w:val="0"/>
      <w:marRight w:val="0"/>
      <w:marTop w:val="0"/>
      <w:marBottom w:val="0"/>
      <w:divBdr>
        <w:top w:val="none" w:sz="0" w:space="0" w:color="auto"/>
        <w:left w:val="none" w:sz="0" w:space="0" w:color="auto"/>
        <w:bottom w:val="none" w:sz="0" w:space="0" w:color="auto"/>
        <w:right w:val="none" w:sz="0" w:space="0" w:color="auto"/>
      </w:divBdr>
    </w:div>
    <w:div w:id="1239826181">
      <w:bodyDiv w:val="1"/>
      <w:marLeft w:val="0"/>
      <w:marRight w:val="0"/>
      <w:marTop w:val="0"/>
      <w:marBottom w:val="0"/>
      <w:divBdr>
        <w:top w:val="none" w:sz="0" w:space="0" w:color="auto"/>
        <w:left w:val="none" w:sz="0" w:space="0" w:color="auto"/>
        <w:bottom w:val="none" w:sz="0" w:space="0" w:color="auto"/>
        <w:right w:val="none" w:sz="0" w:space="0" w:color="auto"/>
      </w:divBdr>
    </w:div>
    <w:div w:id="1263227813">
      <w:bodyDiv w:val="1"/>
      <w:marLeft w:val="0"/>
      <w:marRight w:val="0"/>
      <w:marTop w:val="0"/>
      <w:marBottom w:val="0"/>
      <w:divBdr>
        <w:top w:val="none" w:sz="0" w:space="0" w:color="auto"/>
        <w:left w:val="none" w:sz="0" w:space="0" w:color="auto"/>
        <w:bottom w:val="none" w:sz="0" w:space="0" w:color="auto"/>
        <w:right w:val="none" w:sz="0" w:space="0" w:color="auto"/>
      </w:divBdr>
    </w:div>
    <w:div w:id="1296833276">
      <w:bodyDiv w:val="1"/>
      <w:marLeft w:val="0"/>
      <w:marRight w:val="0"/>
      <w:marTop w:val="0"/>
      <w:marBottom w:val="0"/>
      <w:divBdr>
        <w:top w:val="none" w:sz="0" w:space="0" w:color="auto"/>
        <w:left w:val="none" w:sz="0" w:space="0" w:color="auto"/>
        <w:bottom w:val="none" w:sz="0" w:space="0" w:color="auto"/>
        <w:right w:val="none" w:sz="0" w:space="0" w:color="auto"/>
      </w:divBdr>
    </w:div>
    <w:div w:id="1331831441">
      <w:bodyDiv w:val="1"/>
      <w:marLeft w:val="0"/>
      <w:marRight w:val="0"/>
      <w:marTop w:val="0"/>
      <w:marBottom w:val="0"/>
      <w:divBdr>
        <w:top w:val="none" w:sz="0" w:space="0" w:color="auto"/>
        <w:left w:val="none" w:sz="0" w:space="0" w:color="auto"/>
        <w:bottom w:val="none" w:sz="0" w:space="0" w:color="auto"/>
        <w:right w:val="none" w:sz="0" w:space="0" w:color="auto"/>
      </w:divBdr>
    </w:div>
    <w:div w:id="1412779446">
      <w:bodyDiv w:val="1"/>
      <w:marLeft w:val="0"/>
      <w:marRight w:val="0"/>
      <w:marTop w:val="0"/>
      <w:marBottom w:val="0"/>
      <w:divBdr>
        <w:top w:val="none" w:sz="0" w:space="0" w:color="auto"/>
        <w:left w:val="none" w:sz="0" w:space="0" w:color="auto"/>
        <w:bottom w:val="none" w:sz="0" w:space="0" w:color="auto"/>
        <w:right w:val="none" w:sz="0" w:space="0" w:color="auto"/>
      </w:divBdr>
    </w:div>
    <w:div w:id="1455447139">
      <w:bodyDiv w:val="1"/>
      <w:marLeft w:val="0"/>
      <w:marRight w:val="0"/>
      <w:marTop w:val="0"/>
      <w:marBottom w:val="0"/>
      <w:divBdr>
        <w:top w:val="none" w:sz="0" w:space="0" w:color="auto"/>
        <w:left w:val="none" w:sz="0" w:space="0" w:color="auto"/>
        <w:bottom w:val="none" w:sz="0" w:space="0" w:color="auto"/>
        <w:right w:val="none" w:sz="0" w:space="0" w:color="auto"/>
      </w:divBdr>
    </w:div>
    <w:div w:id="1566837301">
      <w:bodyDiv w:val="1"/>
      <w:marLeft w:val="0"/>
      <w:marRight w:val="0"/>
      <w:marTop w:val="0"/>
      <w:marBottom w:val="0"/>
      <w:divBdr>
        <w:top w:val="none" w:sz="0" w:space="0" w:color="auto"/>
        <w:left w:val="none" w:sz="0" w:space="0" w:color="auto"/>
        <w:bottom w:val="none" w:sz="0" w:space="0" w:color="auto"/>
        <w:right w:val="none" w:sz="0" w:space="0" w:color="auto"/>
      </w:divBdr>
    </w:div>
    <w:div w:id="1638097704">
      <w:bodyDiv w:val="1"/>
      <w:marLeft w:val="0"/>
      <w:marRight w:val="0"/>
      <w:marTop w:val="0"/>
      <w:marBottom w:val="0"/>
      <w:divBdr>
        <w:top w:val="none" w:sz="0" w:space="0" w:color="auto"/>
        <w:left w:val="none" w:sz="0" w:space="0" w:color="auto"/>
        <w:bottom w:val="none" w:sz="0" w:space="0" w:color="auto"/>
        <w:right w:val="none" w:sz="0" w:space="0" w:color="auto"/>
      </w:divBdr>
    </w:div>
    <w:div w:id="1663000352">
      <w:bodyDiv w:val="1"/>
      <w:marLeft w:val="0"/>
      <w:marRight w:val="0"/>
      <w:marTop w:val="0"/>
      <w:marBottom w:val="0"/>
      <w:divBdr>
        <w:top w:val="none" w:sz="0" w:space="0" w:color="auto"/>
        <w:left w:val="none" w:sz="0" w:space="0" w:color="auto"/>
        <w:bottom w:val="none" w:sz="0" w:space="0" w:color="auto"/>
        <w:right w:val="none" w:sz="0" w:space="0" w:color="auto"/>
      </w:divBdr>
    </w:div>
    <w:div w:id="1672487478">
      <w:bodyDiv w:val="1"/>
      <w:marLeft w:val="0"/>
      <w:marRight w:val="0"/>
      <w:marTop w:val="0"/>
      <w:marBottom w:val="0"/>
      <w:divBdr>
        <w:top w:val="none" w:sz="0" w:space="0" w:color="auto"/>
        <w:left w:val="none" w:sz="0" w:space="0" w:color="auto"/>
        <w:bottom w:val="none" w:sz="0" w:space="0" w:color="auto"/>
        <w:right w:val="none" w:sz="0" w:space="0" w:color="auto"/>
      </w:divBdr>
    </w:div>
    <w:div w:id="1775249875">
      <w:bodyDiv w:val="1"/>
      <w:marLeft w:val="0"/>
      <w:marRight w:val="0"/>
      <w:marTop w:val="0"/>
      <w:marBottom w:val="0"/>
      <w:divBdr>
        <w:top w:val="none" w:sz="0" w:space="0" w:color="auto"/>
        <w:left w:val="none" w:sz="0" w:space="0" w:color="auto"/>
        <w:bottom w:val="none" w:sz="0" w:space="0" w:color="auto"/>
        <w:right w:val="none" w:sz="0" w:space="0" w:color="auto"/>
      </w:divBdr>
    </w:div>
    <w:div w:id="1789084976">
      <w:bodyDiv w:val="1"/>
      <w:marLeft w:val="0"/>
      <w:marRight w:val="0"/>
      <w:marTop w:val="0"/>
      <w:marBottom w:val="0"/>
      <w:divBdr>
        <w:top w:val="none" w:sz="0" w:space="0" w:color="auto"/>
        <w:left w:val="none" w:sz="0" w:space="0" w:color="auto"/>
        <w:bottom w:val="none" w:sz="0" w:space="0" w:color="auto"/>
        <w:right w:val="none" w:sz="0" w:space="0" w:color="auto"/>
      </w:divBdr>
    </w:div>
    <w:div w:id="1977954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6.xml"/><Relationship Id="rId10" Type="http://schemas.openxmlformats.org/officeDocument/2006/relationships/image" Target="media/image3.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5AIRPNAIUNRU-1328258698-21532</_dlc_DocId>
    <lcf76f155ced4ddcb4097134ff3c332f xmlns="0b6aed8e-0313-4d17-80ff-d0e5da4931c5">
      <Terms xmlns="http://schemas.microsoft.com/office/infopath/2007/PartnerControls"/>
    </lcf76f155ced4ddcb4097134ff3c332f>
    <TaxCatchAll xmlns="71c5aaf6-e6ce-465b-b873-5148d2a4c105" xsi:nil="true"/>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https://nokia.sharepoint.com/sites/c5g/5gradio/_layouts/15/DocIdRedir.aspx?ID=5AIRPNAIUNRU-1328258698-21532</Url>
      <Description>5AIRPNAIUNRU-1328258698-21532</Description>
    </_dlc_DocIdUrl>
  </documentManagement>
</p:properties>
</file>

<file path=customXml/itemProps1.xml><?xml version="1.0" encoding="utf-8"?>
<ds:datastoreItem xmlns:ds="http://schemas.openxmlformats.org/officeDocument/2006/customXml" ds:itemID="{C39D7FC5-FEB6-4602-8565-F0DB3E977564}">
  <ds:schemaRefs>
    <ds:schemaRef ds:uri="http://schemas.openxmlformats.org/officeDocument/2006/bibliography"/>
  </ds:schemaRefs>
</ds:datastoreItem>
</file>

<file path=customXml/itemProps2.xml><?xml version="1.0" encoding="utf-8"?>
<ds:datastoreItem xmlns:ds="http://schemas.openxmlformats.org/officeDocument/2006/customXml" ds:itemID="{39C009EC-AB1A-4426-8FD4-E94245B21995}"/>
</file>

<file path=customXml/itemProps3.xml><?xml version="1.0" encoding="utf-8"?>
<ds:datastoreItem xmlns:ds="http://schemas.openxmlformats.org/officeDocument/2006/customXml" ds:itemID="{E2956458-33F3-46F1-9F83-B08403873CA8}"/>
</file>

<file path=customXml/itemProps4.xml><?xml version="1.0" encoding="utf-8"?>
<ds:datastoreItem xmlns:ds="http://schemas.openxmlformats.org/officeDocument/2006/customXml" ds:itemID="{2371A50E-95A4-4802-983A-A79FA53E7625}"/>
</file>

<file path=customXml/itemProps5.xml><?xml version="1.0" encoding="utf-8"?>
<ds:datastoreItem xmlns:ds="http://schemas.openxmlformats.org/officeDocument/2006/customXml" ds:itemID="{4559A1E4-EB85-41CD-9886-E0D2369C3877}"/>
</file>

<file path=customXml/itemProps6.xml><?xml version="1.0" encoding="utf-8"?>
<ds:datastoreItem xmlns:ds="http://schemas.openxmlformats.org/officeDocument/2006/customXml" ds:itemID="{9FD84B20-4F63-45A0-B4C5-1FE3D5B88245}"/>
</file>

<file path=docProps/app.xml><?xml version="1.0" encoding="utf-8"?>
<Properties xmlns="http://schemas.openxmlformats.org/officeDocument/2006/extended-properties" xmlns:vt="http://schemas.openxmlformats.org/officeDocument/2006/docPropsVTypes">
  <Template>Normal.dotm</Template>
  <TotalTime>0</TotalTime>
  <Pages>14</Pages>
  <Words>3867</Words>
  <Characters>22043</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25859</CharactersWithSpaces>
  <SharedDoc>false</SharedDoc>
  <HLinks>
    <vt:vector size="48" baseType="variant">
      <vt:variant>
        <vt:i4>7667721</vt:i4>
      </vt:variant>
      <vt:variant>
        <vt:i4>21</vt:i4>
      </vt:variant>
      <vt:variant>
        <vt:i4>0</vt:i4>
      </vt:variant>
      <vt:variant>
        <vt:i4>5</vt:i4>
      </vt:variant>
      <vt:variant>
        <vt:lpwstr>mailto:karsten.petersen@nokia.com</vt:lpwstr>
      </vt:variant>
      <vt:variant>
        <vt:lpwstr/>
      </vt:variant>
      <vt:variant>
        <vt:i4>5374012</vt:i4>
      </vt:variant>
      <vt:variant>
        <vt:i4>18</vt:i4>
      </vt:variant>
      <vt:variant>
        <vt:i4>0</vt:i4>
      </vt:variant>
      <vt:variant>
        <vt:i4>5</vt:i4>
      </vt:variant>
      <vt:variant>
        <vt:lpwstr>mailto:aditya.amah@nokia.com</vt:lpwstr>
      </vt:variant>
      <vt:variant>
        <vt:lpwstr/>
      </vt:variant>
      <vt:variant>
        <vt:i4>7667721</vt:i4>
      </vt:variant>
      <vt:variant>
        <vt:i4>15</vt:i4>
      </vt:variant>
      <vt:variant>
        <vt:i4>0</vt:i4>
      </vt:variant>
      <vt:variant>
        <vt:i4>5</vt:i4>
      </vt:variant>
      <vt:variant>
        <vt:lpwstr>mailto:karsten.petersen@nokia.com</vt:lpwstr>
      </vt:variant>
      <vt:variant>
        <vt:lpwstr/>
      </vt:variant>
      <vt:variant>
        <vt:i4>6094899</vt:i4>
      </vt:variant>
      <vt:variant>
        <vt:i4>12</vt:i4>
      </vt:variant>
      <vt:variant>
        <vt:i4>0</vt:i4>
      </vt:variant>
      <vt:variant>
        <vt:i4>5</vt:i4>
      </vt:variant>
      <vt:variant>
        <vt:lpwstr>mailto:nirmal.jayawardana@nokia.com</vt:lpwstr>
      </vt:variant>
      <vt:variant>
        <vt:lpwstr/>
      </vt:variant>
      <vt:variant>
        <vt:i4>6225961</vt:i4>
      </vt:variant>
      <vt:variant>
        <vt:i4>9</vt:i4>
      </vt:variant>
      <vt:variant>
        <vt:i4>0</vt:i4>
      </vt:variant>
      <vt:variant>
        <vt:i4>5</vt:i4>
      </vt:variant>
      <vt:variant>
        <vt:lpwstr>mailto:rachit.mahendra@nokia.com</vt:lpwstr>
      </vt:variant>
      <vt:variant>
        <vt:lpwstr/>
      </vt:variant>
      <vt:variant>
        <vt:i4>5374012</vt:i4>
      </vt:variant>
      <vt:variant>
        <vt:i4>6</vt:i4>
      </vt:variant>
      <vt:variant>
        <vt:i4>0</vt:i4>
      </vt:variant>
      <vt:variant>
        <vt:i4>5</vt:i4>
      </vt:variant>
      <vt:variant>
        <vt:lpwstr>mailto:aditya.amah@nokia.com</vt:lpwstr>
      </vt:variant>
      <vt:variant>
        <vt:lpwstr/>
      </vt:variant>
      <vt:variant>
        <vt:i4>5308416</vt:i4>
      </vt:variant>
      <vt:variant>
        <vt:i4>3</vt:i4>
      </vt:variant>
      <vt:variant>
        <vt:i4>0</vt:i4>
      </vt:variant>
      <vt:variant>
        <vt:i4>5</vt:i4>
      </vt:variant>
      <vt:variant>
        <vt:lpwstr>mailto:carlos.de_lima@nokia.com</vt:lpwstr>
      </vt:variant>
      <vt:variant>
        <vt:lpwstr/>
      </vt:variant>
      <vt:variant>
        <vt:i4>7471128</vt:i4>
      </vt:variant>
      <vt:variant>
        <vt:i4>0</vt:i4>
      </vt:variant>
      <vt:variant>
        <vt:i4>0</vt:i4>
      </vt:variant>
      <vt:variant>
        <vt:i4>5</vt:i4>
      </vt:variant>
      <vt:variant>
        <vt:lpwstr>mailto:christian.rom@nokia.com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2023-04-10T20:24:00Z</dcterms:created>
  <dcterms:modified xsi:type="dcterms:W3CDTF">2023-04-10T20:25:00Z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ContentTypeId">
    <vt:lpwstr>0x01010000E5007003D3004E92B8EDD86D20E8CD</vt:lpwstr>
  </property>
  <property fmtid="{D5CDD505-2E9C-101B-9397-08002B2CF9AE}" pid="5" name="MSIP_Label_b1aa2129-79ec-42c0-bfac-e5b7a0374572_ActionId">
    <vt:lpwstr>683be814-a3ef-4ea6-b9b9-ccc5970dcbc1</vt:lpwstr>
  </property>
  <property fmtid="{D5CDD505-2E9C-101B-9397-08002B2CF9AE}" pid="6" name="MSIP_Label_b1aa2129-79ec-42c0-bfac-e5b7a0374572_SetDate">
    <vt:lpwstr>2021-09-16T07:35:33Z</vt:lpwstr>
  </property>
  <property fmtid="{D5CDD505-2E9C-101B-9397-08002B2CF9AE}" pid="7" name="_dlc_DocIdItemGuid">
    <vt:lpwstr>f3945c3a-a6ff-49f4-ab14-fb9190025f5d</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